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4E41" w14:textId="77777777" w:rsidR="00553BA5" w:rsidRDefault="00A17EE1">
      <w:pPr>
        <w:pStyle w:val="Ttulo"/>
        <w:spacing w:before="240" w:after="240"/>
        <w:jc w:val="center"/>
        <w:rPr>
          <w:rFonts w:ascii="Times New Roman" w:eastAsia="Times New Roman" w:hAnsi="Times New Roman" w:cs="Times New Roman"/>
          <w:b/>
          <w:sz w:val="22"/>
          <w:szCs w:val="22"/>
        </w:rPr>
      </w:pPr>
      <w:bookmarkStart w:id="0" w:name="_mvbqd65ygqty" w:colFirst="0" w:colLast="0"/>
      <w:bookmarkEnd w:id="0"/>
      <w:r>
        <w:rPr>
          <w:rFonts w:ascii="Times New Roman" w:eastAsia="Times New Roman" w:hAnsi="Times New Roman" w:cs="Times New Roman"/>
          <w:b/>
          <w:sz w:val="22"/>
          <w:szCs w:val="22"/>
        </w:rPr>
        <w:t>MEMORIAS ASAMBLEA TERRITORIAL SALITRE</w:t>
      </w:r>
    </w:p>
    <w:p w14:paraId="3671E80F" w14:textId="77777777" w:rsidR="00553BA5" w:rsidRDefault="00553BA5"/>
    <w:p w14:paraId="4AE05620" w14:textId="77777777" w:rsidR="00553BA5" w:rsidRDefault="00D72B15">
      <w:pPr>
        <w:tabs>
          <w:tab w:val="right" w:pos="9025"/>
        </w:tabs>
        <w:spacing w:before="80" w:line="240" w:lineRule="auto"/>
      </w:pPr>
      <w:hyperlink r:id="rId6" w:anchor="heading=h.7aog8af5dihc">
        <w:r w:rsidR="00A17EE1">
          <w:rPr>
            <w:rFonts w:ascii="Times New Roman" w:eastAsia="Times New Roman" w:hAnsi="Times New Roman" w:cs="Times New Roman"/>
            <w:b/>
            <w:sz w:val="20"/>
            <w:szCs w:val="20"/>
          </w:rPr>
          <w:t>TABLA DE CONTENIDOS</w:t>
        </w:r>
      </w:hyperlink>
      <w:r w:rsidR="00A17EE1">
        <w:rPr>
          <w:rFonts w:ascii="Times New Roman" w:eastAsia="Times New Roman" w:hAnsi="Times New Roman" w:cs="Times New Roman"/>
          <w:b/>
          <w:sz w:val="20"/>
          <w:szCs w:val="20"/>
        </w:rPr>
        <w:tab/>
      </w:r>
    </w:p>
    <w:p w14:paraId="1B54D8D4" w14:textId="77777777" w:rsidR="00553BA5" w:rsidRDefault="00A17EE1">
      <w:pPr>
        <w:tabs>
          <w:tab w:val="right" w:pos="9025"/>
        </w:tabs>
        <w:spacing w:before="20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hyperlink r:id="rId7" w:anchor="heading=h.fwuy1w5nsldu">
        <w:r>
          <w:rPr>
            <w:rFonts w:ascii="Times New Roman" w:eastAsia="Times New Roman" w:hAnsi="Times New Roman" w:cs="Times New Roman"/>
            <w:b/>
            <w:sz w:val="20"/>
            <w:szCs w:val="20"/>
          </w:rPr>
          <w:t xml:space="preserve">. </w:t>
        </w:r>
      </w:hyperlink>
      <w:r>
        <w:rPr>
          <w:rFonts w:ascii="Times New Roman" w:eastAsia="Times New Roman" w:hAnsi="Times New Roman" w:cs="Times New Roman"/>
          <w:b/>
          <w:sz w:val="20"/>
          <w:szCs w:val="20"/>
        </w:rPr>
        <w:t>Propuestas, iniciativas y Demandas</w:t>
      </w:r>
      <w:r>
        <w:rPr>
          <w:rFonts w:ascii="Times New Roman" w:eastAsia="Times New Roman" w:hAnsi="Times New Roman" w:cs="Times New Roman"/>
          <w:b/>
          <w:sz w:val="20"/>
          <w:szCs w:val="20"/>
        </w:rPr>
        <w:tab/>
        <w:t>1</w:t>
      </w:r>
    </w:p>
    <w:p w14:paraId="210EF045" w14:textId="77777777" w:rsidR="00553BA5" w:rsidRDefault="00A17EE1">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1.1 Presentación de Metodología Formulación del Programa</w:t>
      </w:r>
      <w:r>
        <w:rPr>
          <w:rFonts w:ascii="Times New Roman" w:eastAsia="Times New Roman" w:hAnsi="Times New Roman" w:cs="Times New Roman"/>
          <w:sz w:val="20"/>
          <w:szCs w:val="20"/>
        </w:rPr>
        <w:tab/>
        <w:t>1</w:t>
      </w:r>
    </w:p>
    <w:p w14:paraId="552443D5" w14:textId="77777777" w:rsidR="00553BA5" w:rsidRDefault="00A17EE1">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1.2 Taller de Expectativas</w:t>
      </w:r>
      <w:r>
        <w:rPr>
          <w:rFonts w:ascii="Times New Roman" w:eastAsia="Times New Roman" w:hAnsi="Times New Roman" w:cs="Times New Roman"/>
          <w:sz w:val="20"/>
          <w:szCs w:val="20"/>
        </w:rPr>
        <w:tab/>
        <w:t>2</w:t>
      </w:r>
    </w:p>
    <w:p w14:paraId="6B4B2821" w14:textId="77777777" w:rsidR="00553BA5" w:rsidRDefault="00A17EE1">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1.3 Presentación de Diagnóstico y estado de la Agricultura Urbana y Periurbana en Bogotá</w:t>
      </w:r>
      <w:r>
        <w:rPr>
          <w:rFonts w:ascii="Times New Roman" w:eastAsia="Times New Roman" w:hAnsi="Times New Roman" w:cs="Times New Roman"/>
          <w:sz w:val="20"/>
          <w:szCs w:val="20"/>
        </w:rPr>
        <w:tab/>
        <w:t>2</w:t>
      </w:r>
    </w:p>
    <w:p w14:paraId="3D4F6D74" w14:textId="77777777" w:rsidR="00553BA5" w:rsidRDefault="00A17EE1">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hyperlink r:id="rId8" w:anchor="heading=h.hdjbsnltwhmj">
        <w:r>
          <w:rPr>
            <w:rFonts w:ascii="Times New Roman" w:eastAsia="Times New Roman" w:hAnsi="Times New Roman" w:cs="Times New Roman"/>
            <w:sz w:val="20"/>
            <w:szCs w:val="20"/>
          </w:rPr>
          <w:t>Taller determinación Problema</w:t>
        </w:r>
      </w:hyperlink>
      <w:r>
        <w:rPr>
          <w:rFonts w:ascii="Times New Roman" w:eastAsia="Times New Roman" w:hAnsi="Times New Roman" w:cs="Times New Roman"/>
          <w:sz w:val="20"/>
          <w:szCs w:val="20"/>
        </w:rPr>
        <w:tab/>
        <w:t>3</w:t>
      </w:r>
    </w:p>
    <w:p w14:paraId="2B26D189" w14:textId="77777777" w:rsidR="00553BA5" w:rsidRDefault="00553BA5">
      <w:pPr>
        <w:tabs>
          <w:tab w:val="right" w:pos="9025"/>
        </w:tabs>
        <w:spacing w:before="60" w:line="240" w:lineRule="auto"/>
        <w:ind w:left="360"/>
        <w:rPr>
          <w:rFonts w:ascii="Times New Roman" w:eastAsia="Times New Roman" w:hAnsi="Times New Roman" w:cs="Times New Roman"/>
          <w:sz w:val="20"/>
          <w:szCs w:val="20"/>
        </w:rPr>
      </w:pPr>
    </w:p>
    <w:p w14:paraId="0B4138CF" w14:textId="77777777" w:rsidR="00553BA5" w:rsidRDefault="00553BA5">
      <w:pPr>
        <w:tabs>
          <w:tab w:val="right" w:pos="9025"/>
        </w:tabs>
        <w:spacing w:before="200" w:line="240" w:lineRule="auto"/>
        <w:rPr>
          <w:rFonts w:ascii="Times New Roman" w:eastAsia="Times New Roman" w:hAnsi="Times New Roman" w:cs="Times New Roman"/>
          <w:b/>
          <w:i/>
          <w:color w:val="666666"/>
        </w:rPr>
      </w:pPr>
    </w:p>
    <w:p w14:paraId="602D0DFA" w14:textId="77777777" w:rsidR="00553BA5" w:rsidRDefault="00553BA5"/>
    <w:p w14:paraId="3B7E132D" w14:textId="77777777" w:rsidR="00553BA5" w:rsidRDefault="00A17EE1">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hyperlink r:id="rId9" w:anchor="heading=h.fwuy1w5nsldu">
        <w:r>
          <w:rPr>
            <w:rFonts w:ascii="Times New Roman" w:eastAsia="Times New Roman" w:hAnsi="Times New Roman" w:cs="Times New Roman"/>
            <w:b/>
            <w:sz w:val="24"/>
            <w:szCs w:val="24"/>
          </w:rPr>
          <w:t xml:space="preserve">. </w:t>
        </w:r>
      </w:hyperlink>
      <w:r>
        <w:rPr>
          <w:rFonts w:ascii="Times New Roman" w:eastAsia="Times New Roman" w:hAnsi="Times New Roman" w:cs="Times New Roman"/>
          <w:b/>
          <w:sz w:val="24"/>
          <w:szCs w:val="24"/>
        </w:rPr>
        <w:t>Propuestas, iniciativas y Demandas</w:t>
      </w:r>
    </w:p>
    <w:p w14:paraId="6EB279A4" w14:textId="77777777" w:rsidR="00553BA5" w:rsidRDefault="00A17EE1">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expone lo manifestado de manera verbal por los y las agricultoras en los diferentes ejercicios participativos que se realizaron en el transcurso de la Asamblea Territorial de Salitre que se llevó a cabo de forma virtual.</w:t>
      </w:r>
    </w:p>
    <w:p w14:paraId="4FF16FAE" w14:textId="0AC451CD" w:rsidR="00553BA5" w:rsidRDefault="00A17EE1">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la recolección de todos los comentarios e ideas expresadas, se pretende construir nuevos conocimientos y aprendizajes, promover e identificar las lecciones adquiridas en los encuentros para la definición de iniciativas en el proceso de Formulación del Programa Distrital de AUPA en la ciudad de Bogotá. </w:t>
      </w:r>
    </w:p>
    <w:p w14:paraId="5F6565C2" w14:textId="713E871F" w:rsidR="00E73743" w:rsidRPr="00746538" w:rsidRDefault="00E73743" w:rsidP="00E73743">
      <w:pPr>
        <w:tabs>
          <w:tab w:val="right" w:pos="9025"/>
        </w:tabs>
        <w:spacing w:before="200"/>
        <w:jc w:val="both"/>
        <w:rPr>
          <w:rFonts w:ascii="Times New Roman" w:eastAsia="Times New Roman" w:hAnsi="Times New Roman" w:cs="Times New Roman"/>
          <w:iCs/>
          <w:sz w:val="24"/>
          <w:szCs w:val="20"/>
        </w:rPr>
      </w:pPr>
      <w:bookmarkStart w:id="1" w:name="_GoBack"/>
      <w:r w:rsidRPr="00746538">
        <w:rPr>
          <w:rFonts w:ascii="Times New Roman" w:eastAsia="Times New Roman" w:hAnsi="Times New Roman" w:cs="Times New Roman"/>
          <w:iCs/>
          <w:sz w:val="24"/>
          <w:szCs w:val="20"/>
        </w:rPr>
        <w:t xml:space="preserve">Asimismo, hace parte integral de esta memoria, </w:t>
      </w:r>
      <w:r w:rsidR="00083C7F" w:rsidRPr="00746538">
        <w:rPr>
          <w:rFonts w:ascii="Times New Roman" w:eastAsia="Times New Roman" w:hAnsi="Times New Roman" w:cs="Times New Roman"/>
          <w:iCs/>
          <w:sz w:val="24"/>
          <w:szCs w:val="20"/>
        </w:rPr>
        <w:t>el</w:t>
      </w:r>
      <w:r w:rsidRPr="00746538">
        <w:rPr>
          <w:rFonts w:ascii="Times New Roman" w:eastAsia="Times New Roman" w:hAnsi="Times New Roman" w:cs="Times New Roman"/>
          <w:iCs/>
          <w:sz w:val="24"/>
          <w:szCs w:val="20"/>
        </w:rPr>
        <w:t xml:space="preserve"> video de la reunión.</w:t>
      </w:r>
    </w:p>
    <w:bookmarkEnd w:id="1"/>
    <w:p w14:paraId="13880889" w14:textId="77777777" w:rsidR="00553BA5" w:rsidRDefault="00553BA5">
      <w:pPr>
        <w:tabs>
          <w:tab w:val="right" w:pos="9025"/>
        </w:tabs>
        <w:spacing w:before="60" w:line="240" w:lineRule="auto"/>
        <w:ind w:left="360"/>
        <w:rPr>
          <w:rFonts w:ascii="Times New Roman" w:eastAsia="Times New Roman" w:hAnsi="Times New Roman" w:cs="Times New Roman"/>
          <w:sz w:val="24"/>
          <w:szCs w:val="24"/>
        </w:rPr>
      </w:pPr>
    </w:p>
    <w:p w14:paraId="64BC33BA" w14:textId="77777777" w:rsidR="00553BA5" w:rsidRDefault="00553BA5">
      <w:pPr>
        <w:tabs>
          <w:tab w:val="right" w:pos="9025"/>
        </w:tabs>
        <w:spacing w:before="60" w:line="240" w:lineRule="auto"/>
        <w:ind w:left="360"/>
        <w:rPr>
          <w:rFonts w:ascii="Times New Roman" w:eastAsia="Times New Roman" w:hAnsi="Times New Roman" w:cs="Times New Roman"/>
          <w:sz w:val="24"/>
          <w:szCs w:val="24"/>
        </w:rPr>
      </w:pPr>
    </w:p>
    <w:p w14:paraId="23195D1C" w14:textId="77777777" w:rsidR="00553BA5" w:rsidRDefault="00A17EE1">
      <w:pPr>
        <w:tabs>
          <w:tab w:val="right" w:pos="9025"/>
        </w:tabs>
        <w:spacing w:before="6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hyperlink r:id="rId10" w:anchor="heading=h.hdjbsnltwhmj">
        <w:r>
          <w:rPr>
            <w:rFonts w:ascii="Times New Roman" w:eastAsia="Times New Roman" w:hAnsi="Times New Roman" w:cs="Times New Roman"/>
            <w:b/>
            <w:sz w:val="24"/>
            <w:szCs w:val="24"/>
          </w:rPr>
          <w:t xml:space="preserve">. </w:t>
        </w:r>
      </w:hyperlink>
      <w:r>
        <w:rPr>
          <w:rFonts w:ascii="Times New Roman" w:eastAsia="Times New Roman" w:hAnsi="Times New Roman" w:cs="Times New Roman"/>
          <w:b/>
          <w:sz w:val="24"/>
          <w:szCs w:val="24"/>
        </w:rPr>
        <w:t>Presentación de Metodología Formulación del Programa</w:t>
      </w:r>
      <w:r>
        <w:rPr>
          <w:rFonts w:ascii="Times New Roman" w:eastAsia="Times New Roman" w:hAnsi="Times New Roman" w:cs="Times New Roman"/>
          <w:sz w:val="20"/>
          <w:szCs w:val="20"/>
        </w:rPr>
        <w:tab/>
      </w:r>
      <w:r>
        <w:rPr>
          <w:rFonts w:ascii="Times New Roman" w:eastAsia="Times New Roman" w:hAnsi="Times New Roman" w:cs="Times New Roman"/>
          <w:b/>
          <w:sz w:val="24"/>
          <w:szCs w:val="24"/>
        </w:rPr>
        <w:tab/>
      </w:r>
    </w:p>
    <w:p w14:paraId="1F15BC49"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tbl>
      <w:tblPr>
        <w:tblStyle w:val="a"/>
        <w:tblW w:w="8669"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69"/>
      </w:tblGrid>
      <w:tr w:rsidR="00553BA5" w14:paraId="31B48350" w14:textId="77777777">
        <w:tc>
          <w:tcPr>
            <w:tcW w:w="8669" w:type="dxa"/>
            <w:shd w:val="clear" w:color="auto" w:fill="auto"/>
            <w:tcMar>
              <w:top w:w="100" w:type="dxa"/>
              <w:left w:w="100" w:type="dxa"/>
              <w:bottom w:w="100" w:type="dxa"/>
              <w:right w:w="100" w:type="dxa"/>
            </w:tcMar>
          </w:tcPr>
          <w:p w14:paraId="1FE51071"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Milton Moreno</w:t>
            </w:r>
          </w:p>
        </w:tc>
      </w:tr>
      <w:tr w:rsidR="00553BA5" w14:paraId="2865CB61" w14:textId="77777777">
        <w:tc>
          <w:tcPr>
            <w:tcW w:w="8669" w:type="dxa"/>
            <w:shd w:val="clear" w:color="auto" w:fill="auto"/>
            <w:tcMar>
              <w:top w:w="100" w:type="dxa"/>
              <w:left w:w="100" w:type="dxa"/>
              <w:bottom w:w="100" w:type="dxa"/>
              <w:right w:w="100" w:type="dxa"/>
            </w:tcMar>
          </w:tcPr>
          <w:p w14:paraId="751E59BE"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Destaca su experiencia como consejero ambiental y le preocupa lo que ha visto en los escenarios de participación ya que no hay continuidad en los procesos. En Rafael Uribe Uribe ha exigido a planeación mesas de trabajo para la formulación de estos proyectos y presupuestos. Deberían existir previamente mesas de formulación, para que conozcan los problemas de la comunidad. Los proceso deben respetar la experiencia de los agricultores y su actuar en los territorios, los agricultores nuevos deberían llevar un proceso de formación. Se deben crear capacitaciones en torno a la agricultura urbana con una mejor metodología. Solicita equipos, instrumentos y apoyo a la producción de compost.</w:t>
            </w:r>
          </w:p>
        </w:tc>
      </w:tr>
    </w:tbl>
    <w:p w14:paraId="64381DBB"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57D97270"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4C0814EB"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6D175A3A"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33ED61A0"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34C70906" w14:textId="77777777" w:rsidR="00553BA5" w:rsidRDefault="00A17EE1">
      <w:pPr>
        <w:tabs>
          <w:tab w:val="right" w:pos="9025"/>
        </w:tabs>
        <w:spacing w:before="6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Taller de Expectativas</w:t>
      </w:r>
    </w:p>
    <w:p w14:paraId="52B1F31C"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0FC86167"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tbl>
      <w:tblPr>
        <w:tblStyle w:val="a0"/>
        <w:tblW w:w="8669"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69"/>
      </w:tblGrid>
      <w:tr w:rsidR="00553BA5" w14:paraId="2EA65997" w14:textId="77777777">
        <w:tc>
          <w:tcPr>
            <w:tcW w:w="8669" w:type="dxa"/>
            <w:shd w:val="clear" w:color="auto" w:fill="auto"/>
            <w:tcMar>
              <w:top w:w="100" w:type="dxa"/>
              <w:left w:w="100" w:type="dxa"/>
              <w:bottom w:w="100" w:type="dxa"/>
              <w:right w:w="100" w:type="dxa"/>
            </w:tcMar>
          </w:tcPr>
          <w:p w14:paraId="154D52EF" w14:textId="77777777" w:rsidR="00553BA5" w:rsidRDefault="00A17EE1">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Comentarios del Chat</w:t>
            </w:r>
          </w:p>
          <w:p w14:paraId="52735C3C" w14:textId="77777777" w:rsidR="00553BA5" w:rsidRDefault="00A17EE1">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Maria Clavijo Romero</w:t>
            </w:r>
          </w:p>
        </w:tc>
      </w:tr>
      <w:tr w:rsidR="00553BA5" w14:paraId="128330D2" w14:textId="77777777">
        <w:tc>
          <w:tcPr>
            <w:tcW w:w="8669" w:type="dxa"/>
            <w:shd w:val="clear" w:color="auto" w:fill="auto"/>
            <w:tcMar>
              <w:top w:w="100" w:type="dxa"/>
              <w:left w:w="100" w:type="dxa"/>
              <w:bottom w:w="100" w:type="dxa"/>
              <w:right w:w="100" w:type="dxa"/>
            </w:tcMar>
          </w:tcPr>
          <w:p w14:paraId="3EC7CFFF"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Deberíamos proponer un principio de autonomías micro-territoriales, que fundamenta el respeto a las iniciativas que históricamente han emergido desde las comunidades</w:t>
            </w:r>
          </w:p>
        </w:tc>
      </w:tr>
      <w:tr w:rsidR="00553BA5" w14:paraId="5FC8DA7E" w14:textId="77777777">
        <w:tc>
          <w:tcPr>
            <w:tcW w:w="8669" w:type="dxa"/>
            <w:shd w:val="clear" w:color="auto" w:fill="auto"/>
            <w:tcMar>
              <w:top w:w="100" w:type="dxa"/>
              <w:left w:w="100" w:type="dxa"/>
              <w:bottom w:w="100" w:type="dxa"/>
              <w:right w:w="100" w:type="dxa"/>
            </w:tcMar>
          </w:tcPr>
          <w:p w14:paraId="4DF4B132"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Comentarios del Chat</w:t>
            </w:r>
          </w:p>
          <w:p w14:paraId="3F3E9AE3"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Huerta Tierra del Sol </w:t>
            </w:r>
          </w:p>
        </w:tc>
      </w:tr>
      <w:tr w:rsidR="00553BA5" w14:paraId="51C04F70" w14:textId="77777777">
        <w:tc>
          <w:tcPr>
            <w:tcW w:w="8669" w:type="dxa"/>
            <w:shd w:val="clear" w:color="auto" w:fill="auto"/>
            <w:tcMar>
              <w:top w:w="100" w:type="dxa"/>
              <w:left w:w="100" w:type="dxa"/>
              <w:bottom w:w="100" w:type="dxa"/>
              <w:right w:w="100" w:type="dxa"/>
            </w:tcMar>
          </w:tcPr>
          <w:p w14:paraId="3773006C"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Cómo huerta comunitaria, nuestra expectativa de este espacio sería que:</w:t>
            </w:r>
          </w:p>
          <w:p w14:paraId="51E3F13F" w14:textId="77777777" w:rsidR="00553BA5" w:rsidRDefault="00553B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0AAD8B3"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1.Antes de realizar cualquier tipo de protocolo de huertas, se realiza una concertación con los líderes agricultores para ser escuchadas sus necesidades y su concepción de que es una huerta y que representa para la comunidad.</w:t>
            </w:r>
          </w:p>
          <w:p w14:paraId="25482A90" w14:textId="77777777" w:rsidR="00553BA5" w:rsidRDefault="00553B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C95A07D"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2.IMPOSICIÓN: Eliminar del protocolo todo tipo de palabra e insinuación que diga PROHIBIR ACTIVIDADES e imponer reglas que cohíbe la libertad de los agricultores comunitarios.</w:t>
            </w:r>
          </w:p>
          <w:p w14:paraId="733AD4DE" w14:textId="77777777" w:rsidR="00553BA5" w:rsidRDefault="00553B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3053359"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3.Contrato de comodato y administrador: Esperamos que sean retirados todo tipo de protocolos sobre contratos de cesiones de uso del espacio público, de autorizaciones ante el JBB para hacer una actividad que LLEVAMOS HACIENDO DURANTE AÑOS !!! LA TIERRA ES DE TODOS NO DEL JBB NI DEL DADEP NI DEL DISTRITO, El acto de sembrar es un derecho vital y una necesidad.</w:t>
            </w:r>
          </w:p>
          <w:p w14:paraId="698FA9FB" w14:textId="77777777" w:rsidR="00553BA5" w:rsidRDefault="00553B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778FB6B"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Retirar YA: NO NECESITAMOS un administrador, no necesitamos a nadie que no conozca el territorio ni la trayectoria de las huertas.</w:t>
            </w:r>
          </w:p>
          <w:p w14:paraId="07520DAB" w14:textId="77777777" w:rsidR="00553BA5" w:rsidRDefault="00553B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1E30BC5"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Eso esperamos de este espacio... Gracias</w:t>
            </w:r>
          </w:p>
          <w:p w14:paraId="2E477CAE" w14:textId="77777777" w:rsidR="00553BA5" w:rsidRDefault="00553B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786D949"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LAS HUERTAS A LAS CALLES, HOY SALIMOS CON CORAJE"</w:t>
            </w:r>
          </w:p>
          <w:p w14:paraId="5B4A703A" w14:textId="77777777" w:rsidR="00553BA5" w:rsidRDefault="00553BA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14:paraId="59B46AE1"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797528DB"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1EAD41B6"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77BEA92C"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p w14:paraId="686CF6D1" w14:textId="77777777" w:rsidR="00553BA5" w:rsidRDefault="00A17EE1">
      <w:pPr>
        <w:tabs>
          <w:tab w:val="right" w:pos="9025"/>
        </w:tabs>
        <w:spacing w:before="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Presentación de Diagnóstico y estado de la Agricultura Urbana y Periurbana en Bogotá</w:t>
      </w:r>
      <w:r>
        <w:rPr>
          <w:rFonts w:ascii="Times New Roman" w:eastAsia="Times New Roman" w:hAnsi="Times New Roman" w:cs="Times New Roman"/>
          <w:b/>
          <w:sz w:val="24"/>
          <w:szCs w:val="24"/>
        </w:rPr>
        <w:tab/>
      </w:r>
    </w:p>
    <w:p w14:paraId="37459741"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p w14:paraId="03C85E9A"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53BA5" w14:paraId="4C5E70ED" w14:textId="77777777">
        <w:tc>
          <w:tcPr>
            <w:tcW w:w="9029" w:type="dxa"/>
            <w:shd w:val="clear" w:color="auto" w:fill="auto"/>
            <w:tcMar>
              <w:top w:w="100" w:type="dxa"/>
              <w:left w:w="100" w:type="dxa"/>
              <w:bottom w:w="100" w:type="dxa"/>
              <w:right w:w="100" w:type="dxa"/>
            </w:tcMar>
          </w:tcPr>
          <w:p w14:paraId="38E1E016"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Sebastián</w:t>
            </w:r>
          </w:p>
        </w:tc>
      </w:tr>
      <w:tr w:rsidR="00553BA5" w14:paraId="69077A9D" w14:textId="77777777">
        <w:tc>
          <w:tcPr>
            <w:tcW w:w="9029" w:type="dxa"/>
            <w:shd w:val="clear" w:color="auto" w:fill="auto"/>
            <w:tcMar>
              <w:top w:w="100" w:type="dxa"/>
              <w:left w:w="100" w:type="dxa"/>
              <w:bottom w:w="100" w:type="dxa"/>
              <w:right w:w="100" w:type="dxa"/>
            </w:tcMar>
          </w:tcPr>
          <w:p w14:paraId="5E1F1222" w14:textId="77777777" w:rsidR="00553BA5" w:rsidRDefault="00A17EE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se garantiza la participación de las comunidades y procesos comunitarios de los </w:t>
            </w:r>
            <w:r>
              <w:rPr>
                <w:rFonts w:ascii="Times New Roman" w:eastAsia="Times New Roman" w:hAnsi="Times New Roman" w:cs="Times New Roman"/>
                <w:sz w:val="24"/>
                <w:szCs w:val="24"/>
              </w:rPr>
              <w:lastRenderedPageBreak/>
              <w:t>barrios? ¿Qué garantía hay en que las opiniones y temas son escuchados? No les genera confianza este espacio. En cuanto al diagnóstico le parece que es incompleto porque no tiene en cuenta los procesos sociales, no va al punto directo que son las huertas en Bogotá y sus procesos sociales.</w:t>
            </w:r>
          </w:p>
        </w:tc>
      </w:tr>
    </w:tbl>
    <w:p w14:paraId="5EF7D830"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p w14:paraId="652D8CA4" w14:textId="77777777" w:rsidR="00553BA5" w:rsidRDefault="00553BA5">
      <w:pPr>
        <w:tabs>
          <w:tab w:val="right" w:pos="9025"/>
        </w:tabs>
        <w:spacing w:before="60" w:line="240" w:lineRule="auto"/>
        <w:ind w:left="360"/>
        <w:jc w:val="both"/>
        <w:rPr>
          <w:rFonts w:ascii="Times New Roman" w:eastAsia="Times New Roman" w:hAnsi="Times New Roman" w:cs="Times New Roman"/>
          <w:b/>
          <w:sz w:val="24"/>
          <w:szCs w:val="24"/>
        </w:rPr>
      </w:pPr>
    </w:p>
    <w:p w14:paraId="1F795C4D" w14:textId="77777777" w:rsidR="00553BA5" w:rsidRDefault="00A17EE1">
      <w:pPr>
        <w:tabs>
          <w:tab w:val="right" w:pos="9025"/>
        </w:tabs>
        <w:spacing w:before="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hyperlink r:id="rId11" w:anchor="heading=h.hdjbsnltwhmj">
        <w:r>
          <w:rPr>
            <w:rFonts w:ascii="Times New Roman" w:eastAsia="Times New Roman" w:hAnsi="Times New Roman" w:cs="Times New Roman"/>
            <w:b/>
            <w:sz w:val="24"/>
            <w:szCs w:val="24"/>
          </w:rPr>
          <w:t>Taller determinación Problema</w:t>
        </w:r>
      </w:hyperlink>
    </w:p>
    <w:p w14:paraId="0DD6BEF5"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p w14:paraId="02686D56"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53BA5" w14:paraId="10174D0C" w14:textId="77777777">
        <w:tc>
          <w:tcPr>
            <w:tcW w:w="9029" w:type="dxa"/>
            <w:shd w:val="clear" w:color="auto" w:fill="auto"/>
            <w:tcMar>
              <w:top w:w="100" w:type="dxa"/>
              <w:left w:w="100" w:type="dxa"/>
              <w:bottom w:w="100" w:type="dxa"/>
              <w:right w:w="100" w:type="dxa"/>
            </w:tcMar>
          </w:tcPr>
          <w:p w14:paraId="7B3735C9"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Milton Moreno</w:t>
            </w:r>
          </w:p>
        </w:tc>
      </w:tr>
      <w:tr w:rsidR="00553BA5" w14:paraId="5EC8C2EA" w14:textId="77777777">
        <w:tc>
          <w:tcPr>
            <w:tcW w:w="9029" w:type="dxa"/>
            <w:shd w:val="clear" w:color="auto" w:fill="auto"/>
            <w:tcMar>
              <w:top w:w="100" w:type="dxa"/>
              <w:left w:w="100" w:type="dxa"/>
              <w:bottom w:w="100" w:type="dxa"/>
              <w:right w:w="100" w:type="dxa"/>
            </w:tcMar>
          </w:tcPr>
          <w:p w14:paraId="68F3747D"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debería tener una reunión con todos los participantes con algo más documentado y tener en cuenta las inconformidades, hay un desacuerdo total con el JBB, estamos cansados de lo mismo y en las mismas dinámicas en donde estos ejercicios no tienen productividad y beneficio para la comunidad, da lástima que los recursos se pierden en otros rubros y no se aprovechan. Invita a que se puedan organizar reuniones para exponer las necesidades y soluciones. </w:t>
            </w:r>
          </w:p>
        </w:tc>
      </w:tr>
      <w:tr w:rsidR="00553BA5" w14:paraId="7A6D9C04" w14:textId="77777777">
        <w:tc>
          <w:tcPr>
            <w:tcW w:w="9029" w:type="dxa"/>
            <w:shd w:val="clear" w:color="auto" w:fill="auto"/>
            <w:tcMar>
              <w:top w:w="100" w:type="dxa"/>
              <w:left w:w="100" w:type="dxa"/>
              <w:bottom w:w="100" w:type="dxa"/>
              <w:right w:w="100" w:type="dxa"/>
            </w:tcMar>
          </w:tcPr>
          <w:p w14:paraId="56EA6D3D"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Efraín A Núñez</w:t>
            </w:r>
          </w:p>
        </w:tc>
      </w:tr>
      <w:tr w:rsidR="00553BA5" w14:paraId="63C8D29F" w14:textId="77777777">
        <w:tc>
          <w:tcPr>
            <w:tcW w:w="9029" w:type="dxa"/>
            <w:shd w:val="clear" w:color="auto" w:fill="auto"/>
            <w:tcMar>
              <w:top w:w="100" w:type="dxa"/>
              <w:left w:w="100" w:type="dxa"/>
              <w:bottom w:w="100" w:type="dxa"/>
              <w:right w:w="100" w:type="dxa"/>
            </w:tcMar>
          </w:tcPr>
          <w:p w14:paraId="5A074401"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debe reconciliar primero antes de construir, este espacio no se ha dado por la institucionalidad, se pretende recoger procesos desde el territorio desde lo técnico sin tener en cuenta a la comunidad. Sebe ampliar la visión de la agricultura urbana y periurbana a través de espacios de discusión. Los recursos deben evidenciarse para invertir en los territorios.</w:t>
            </w:r>
          </w:p>
        </w:tc>
      </w:tr>
      <w:tr w:rsidR="00553BA5" w14:paraId="35EC5D50" w14:textId="77777777">
        <w:tc>
          <w:tcPr>
            <w:tcW w:w="9029" w:type="dxa"/>
            <w:shd w:val="clear" w:color="auto" w:fill="auto"/>
            <w:tcMar>
              <w:top w:w="100" w:type="dxa"/>
              <w:left w:w="100" w:type="dxa"/>
              <w:bottom w:w="100" w:type="dxa"/>
              <w:right w:w="100" w:type="dxa"/>
            </w:tcMar>
          </w:tcPr>
          <w:p w14:paraId="2A450C0F"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María Clavijo</w:t>
            </w:r>
          </w:p>
        </w:tc>
      </w:tr>
      <w:tr w:rsidR="00553BA5" w14:paraId="5B45E8F6" w14:textId="77777777">
        <w:tc>
          <w:tcPr>
            <w:tcW w:w="9029" w:type="dxa"/>
            <w:shd w:val="clear" w:color="auto" w:fill="auto"/>
            <w:tcMar>
              <w:top w:w="100" w:type="dxa"/>
              <w:left w:w="100" w:type="dxa"/>
              <w:bottom w:w="100" w:type="dxa"/>
              <w:right w:w="100" w:type="dxa"/>
            </w:tcMar>
          </w:tcPr>
          <w:p w14:paraId="47C492F0"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 una divergencia en cuanto a los conceptos y las problemáticas, se limitan a conceptos internacionales que no recogen el carácter territorial y local, este programa debería replantear las bases conceptuales. Se limitan a indicadores catastrales sin considerar entidades sin considerar la dimensión social y cultural. Hay una ruptura grave en cuanto al protocolo que establece el JBB.</w:t>
            </w:r>
          </w:p>
        </w:tc>
      </w:tr>
      <w:tr w:rsidR="00553BA5" w14:paraId="3EC3A009" w14:textId="77777777">
        <w:tc>
          <w:tcPr>
            <w:tcW w:w="9029" w:type="dxa"/>
            <w:shd w:val="clear" w:color="auto" w:fill="auto"/>
            <w:tcMar>
              <w:top w:w="100" w:type="dxa"/>
              <w:left w:w="100" w:type="dxa"/>
              <w:bottom w:w="100" w:type="dxa"/>
              <w:right w:w="100" w:type="dxa"/>
            </w:tcMar>
          </w:tcPr>
          <w:p w14:paraId="2407152A"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Dirección General</w:t>
            </w:r>
          </w:p>
        </w:tc>
      </w:tr>
      <w:tr w:rsidR="00553BA5" w14:paraId="1CB86B0C" w14:textId="77777777">
        <w:tc>
          <w:tcPr>
            <w:tcW w:w="9029" w:type="dxa"/>
            <w:shd w:val="clear" w:color="auto" w:fill="auto"/>
            <w:tcMar>
              <w:top w:w="100" w:type="dxa"/>
              <w:left w:w="100" w:type="dxa"/>
              <w:bottom w:w="100" w:type="dxa"/>
              <w:right w:w="100" w:type="dxa"/>
            </w:tcMar>
          </w:tcPr>
          <w:p w14:paraId="71DF4073" w14:textId="77777777" w:rsidR="00553BA5" w:rsidRDefault="00A17EE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próxima reunión es necesario arrancar con las problemáticas de la comunidad, que participen los referentes locales. Esta propuesta ¿cómo se va a hacer para llevarlas a un plan de desarrollo?</w:t>
            </w:r>
          </w:p>
        </w:tc>
      </w:tr>
      <w:tr w:rsidR="00553BA5" w14:paraId="23549888" w14:textId="77777777">
        <w:tc>
          <w:tcPr>
            <w:tcW w:w="9029" w:type="dxa"/>
            <w:shd w:val="clear" w:color="auto" w:fill="auto"/>
            <w:tcMar>
              <w:top w:w="100" w:type="dxa"/>
              <w:left w:w="100" w:type="dxa"/>
              <w:bottom w:w="100" w:type="dxa"/>
              <w:right w:w="100" w:type="dxa"/>
            </w:tcMar>
          </w:tcPr>
          <w:p w14:paraId="69EF7B28"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Huerta Tierra del Sol: Juan Pablo Pedraza – Ciudadela Colsubsidio</w:t>
            </w:r>
          </w:p>
        </w:tc>
      </w:tr>
      <w:tr w:rsidR="00553BA5" w14:paraId="7B01B26C" w14:textId="77777777">
        <w:tc>
          <w:tcPr>
            <w:tcW w:w="9029" w:type="dxa"/>
            <w:shd w:val="clear" w:color="auto" w:fill="auto"/>
            <w:tcMar>
              <w:top w:w="100" w:type="dxa"/>
              <w:left w:w="100" w:type="dxa"/>
              <w:bottom w:w="100" w:type="dxa"/>
              <w:right w:w="100" w:type="dxa"/>
            </w:tcMar>
          </w:tcPr>
          <w:p w14:paraId="7F6C5B90"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Manifiesta inconformidad acerca del espacio, en cuanto al borrador, protocolo, liderazgo de la asamblea ¿Cuál es el beneficio de participar en este espacio? No ve el beneficio para la huerta y refleja represión directa de las instituciones. No entiende porque le quieren prohibir el fuego en las huertas, no entiende porque les prohíben el trabajo de muchos y cohibir la libertad, no le ve beneficios de participar en estos espacios, lo único que hay es represión, burocracia, pedir autorización para usar la tierra, no entiende porque seguir en un espacio que no es positivo y que cohíbe las expresiones de todo. Pide una concertación en </w:t>
            </w:r>
            <w:r>
              <w:rPr>
                <w:rFonts w:ascii="Times New Roman" w:eastAsia="Times New Roman" w:hAnsi="Times New Roman" w:cs="Times New Roman"/>
                <w:sz w:val="24"/>
                <w:szCs w:val="24"/>
              </w:rPr>
              <w:lastRenderedPageBreak/>
              <w:t xml:space="preserve">mesas de trabajo. Retomar la fase 6 como fase 1 para poder continuar. </w:t>
            </w:r>
          </w:p>
        </w:tc>
      </w:tr>
      <w:tr w:rsidR="00553BA5" w14:paraId="6C147392" w14:textId="77777777">
        <w:tc>
          <w:tcPr>
            <w:tcW w:w="9029" w:type="dxa"/>
            <w:shd w:val="clear" w:color="auto" w:fill="auto"/>
            <w:tcMar>
              <w:top w:w="100" w:type="dxa"/>
              <w:left w:w="100" w:type="dxa"/>
              <w:bottom w:w="100" w:type="dxa"/>
              <w:right w:w="100" w:type="dxa"/>
            </w:tcMar>
          </w:tcPr>
          <w:p w14:paraId="0B26D70B"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Somos Uno</w:t>
            </w:r>
          </w:p>
        </w:tc>
      </w:tr>
      <w:tr w:rsidR="00553BA5" w14:paraId="63DB5E56" w14:textId="77777777">
        <w:tc>
          <w:tcPr>
            <w:tcW w:w="9029" w:type="dxa"/>
            <w:shd w:val="clear" w:color="auto" w:fill="auto"/>
            <w:tcMar>
              <w:top w:w="100" w:type="dxa"/>
              <w:left w:w="100" w:type="dxa"/>
              <w:bottom w:w="100" w:type="dxa"/>
              <w:right w:w="100" w:type="dxa"/>
            </w:tcMar>
          </w:tcPr>
          <w:p w14:paraId="67A2992E"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olvidan la manera sistemática que se tiene para afectar los procesos, indica que se actúa arbitrariamente y que solo se escucha y no hay confianza ni garantías de participación. El JBB no puede regular todo con normas alejadas de la realidad y el actuar sistemático del estado. ¿Cómo se va a garantizar la incidencia de huertas urbanas</w:t>
            </w:r>
          </w:p>
        </w:tc>
      </w:tr>
      <w:tr w:rsidR="00553BA5" w14:paraId="4886CFD6" w14:textId="77777777">
        <w:tc>
          <w:tcPr>
            <w:tcW w:w="9029" w:type="dxa"/>
            <w:shd w:val="clear" w:color="auto" w:fill="auto"/>
            <w:tcMar>
              <w:top w:w="100" w:type="dxa"/>
              <w:left w:w="100" w:type="dxa"/>
              <w:bottom w:w="100" w:type="dxa"/>
              <w:right w:w="100" w:type="dxa"/>
            </w:tcMar>
          </w:tcPr>
          <w:p w14:paraId="71BF0745" w14:textId="77777777" w:rsidR="00553BA5" w:rsidRDefault="00A17EE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FERNANDO CASTRILLÓN </w:t>
            </w:r>
          </w:p>
        </w:tc>
      </w:tr>
      <w:tr w:rsidR="00553BA5" w14:paraId="0F9D44D2" w14:textId="77777777">
        <w:tc>
          <w:tcPr>
            <w:tcW w:w="9029" w:type="dxa"/>
            <w:shd w:val="clear" w:color="auto" w:fill="auto"/>
            <w:tcMar>
              <w:top w:w="100" w:type="dxa"/>
              <w:left w:w="100" w:type="dxa"/>
              <w:bottom w:w="100" w:type="dxa"/>
              <w:right w:w="100" w:type="dxa"/>
            </w:tcMar>
          </w:tcPr>
          <w:p w14:paraId="76E022A0" w14:textId="77777777" w:rsidR="00553BA5" w:rsidRDefault="00A17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gobernanza señores OEI se construye desde la confianza, desde la cualificación de los formuladores, la lectura inteligente de las realidades y desde visiones estratégicas. Insisto, la política debe poner los escenarios futuros de Cambio Climático y en concreto el potencial de las agroecológicos como sumidero de carbono y también el derecho al alimento. No se trata de entregar carretillas, enseñar a hacer abono a quienes ya lo hacen, a hacer emulsiones de ajo ají, a jardines para contentar señoras estrato 4. Las metas y los indicadores deben estar atados a la salud pública, a la resiliencia de las comunidades envejecidas que tendremos a la vuelta de 10 años, al acceso al alimento sano, a la reducción de riesgos y a la generación de alternativas para la población juvenil, infantil.  No se puede limitar a distribuir y priorizar pequeños presupuestos ni dejar en mano de los operadores de turno. </w:t>
            </w:r>
          </w:p>
        </w:tc>
      </w:tr>
      <w:tr w:rsidR="00553BA5" w14:paraId="235A2776" w14:textId="77777777">
        <w:tc>
          <w:tcPr>
            <w:tcW w:w="9029" w:type="dxa"/>
            <w:shd w:val="clear" w:color="auto" w:fill="auto"/>
            <w:tcMar>
              <w:top w:w="100" w:type="dxa"/>
              <w:left w:w="100" w:type="dxa"/>
              <w:bottom w:w="100" w:type="dxa"/>
              <w:right w:w="100" w:type="dxa"/>
            </w:tcMar>
          </w:tcPr>
          <w:p w14:paraId="1F65E6F6" w14:textId="77777777" w:rsidR="00553BA5" w:rsidRDefault="00A17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Camila de Nyahbinghi</w:t>
            </w:r>
          </w:p>
        </w:tc>
      </w:tr>
      <w:tr w:rsidR="00553BA5" w14:paraId="6525CDE4" w14:textId="77777777">
        <w:tc>
          <w:tcPr>
            <w:tcW w:w="9029" w:type="dxa"/>
            <w:shd w:val="clear" w:color="auto" w:fill="auto"/>
            <w:tcMar>
              <w:top w:w="100" w:type="dxa"/>
              <w:left w:w="100" w:type="dxa"/>
              <w:bottom w:w="100" w:type="dxa"/>
              <w:right w:w="100" w:type="dxa"/>
            </w:tcMar>
          </w:tcPr>
          <w:p w14:paraId="54A8A744" w14:textId="77777777" w:rsidR="00553BA5" w:rsidRDefault="00A17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Primero la confianza se debe ganar y las instituciones deben recuperarla, segundo los problemas cada espacio de huertas tiene sus dinámicas, son procesos de aprendizaje apoyándonos en la comunidad para solucionar inconvenientes, las huertas son espacios de aprendizaje en comunidad, tercero resaltar que en el documento se debe proteger la autonomía en los procesos de manera voluntaria no una imposición. </w:t>
            </w:r>
          </w:p>
        </w:tc>
      </w:tr>
      <w:tr w:rsidR="00553BA5" w14:paraId="4091247A" w14:textId="77777777">
        <w:tc>
          <w:tcPr>
            <w:tcW w:w="9029" w:type="dxa"/>
            <w:shd w:val="clear" w:color="auto" w:fill="auto"/>
            <w:tcMar>
              <w:top w:w="100" w:type="dxa"/>
              <w:left w:w="100" w:type="dxa"/>
              <w:bottom w:w="100" w:type="dxa"/>
              <w:right w:w="100" w:type="dxa"/>
            </w:tcMar>
          </w:tcPr>
          <w:p w14:paraId="76589D22" w14:textId="77777777" w:rsidR="00553BA5" w:rsidRDefault="00A17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Diana</w:t>
            </w:r>
          </w:p>
        </w:tc>
      </w:tr>
      <w:tr w:rsidR="00553BA5" w14:paraId="493F9CD8" w14:textId="77777777">
        <w:tc>
          <w:tcPr>
            <w:tcW w:w="9029" w:type="dxa"/>
            <w:shd w:val="clear" w:color="auto" w:fill="auto"/>
            <w:tcMar>
              <w:top w:w="100" w:type="dxa"/>
              <w:left w:w="100" w:type="dxa"/>
              <w:bottom w:w="100" w:type="dxa"/>
              <w:right w:w="100" w:type="dxa"/>
            </w:tcMar>
          </w:tcPr>
          <w:p w14:paraId="1B31315E" w14:textId="77777777" w:rsidR="00553BA5" w:rsidRDefault="00A17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se van a plantear las necesidades de las huertas haya incidencia y no sea solo como protocolos de participación, se debe tener en cuenta a la comunidad. Recordar que dentro de las huertas hay procesos patrimoniales que deben ser libres y son procesos ancestrales que hacen arte del patrimonio y la cultura que está siendo olvidada. Deben ser escuchadas las peticiones de la comunidad. </w:t>
            </w:r>
          </w:p>
        </w:tc>
      </w:tr>
    </w:tbl>
    <w:p w14:paraId="2870DF11" w14:textId="77777777" w:rsidR="00553BA5" w:rsidRDefault="00553BA5">
      <w:pPr>
        <w:tabs>
          <w:tab w:val="right" w:pos="9025"/>
        </w:tabs>
        <w:spacing w:before="60" w:line="240" w:lineRule="auto"/>
        <w:jc w:val="both"/>
        <w:rPr>
          <w:rFonts w:ascii="Times New Roman" w:eastAsia="Times New Roman" w:hAnsi="Times New Roman" w:cs="Times New Roman"/>
          <w:b/>
          <w:sz w:val="24"/>
          <w:szCs w:val="24"/>
        </w:rPr>
      </w:pPr>
    </w:p>
    <w:p w14:paraId="0D2A456D" w14:textId="77777777" w:rsidR="00553BA5" w:rsidRDefault="00553BA5">
      <w:pPr>
        <w:tabs>
          <w:tab w:val="right" w:pos="9025"/>
        </w:tabs>
        <w:spacing w:before="60" w:line="240" w:lineRule="auto"/>
        <w:rPr>
          <w:rFonts w:ascii="Times New Roman" w:eastAsia="Times New Roman" w:hAnsi="Times New Roman" w:cs="Times New Roman"/>
          <w:b/>
          <w:sz w:val="24"/>
          <w:szCs w:val="24"/>
        </w:rPr>
      </w:pPr>
    </w:p>
    <w:sectPr w:rsidR="00553BA5">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359F" w14:textId="77777777" w:rsidR="00D72B15" w:rsidRDefault="00D72B15" w:rsidP="0028446A">
      <w:pPr>
        <w:spacing w:line="240" w:lineRule="auto"/>
      </w:pPr>
      <w:r>
        <w:separator/>
      </w:r>
    </w:p>
  </w:endnote>
  <w:endnote w:type="continuationSeparator" w:id="0">
    <w:p w14:paraId="26AA0CE0" w14:textId="77777777" w:rsidR="00D72B15" w:rsidRDefault="00D72B15" w:rsidP="002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78FB" w14:textId="77777777" w:rsidR="0028446A" w:rsidRDefault="0028446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9DCF" w14:textId="77777777" w:rsidR="0028446A" w:rsidRDefault="0028446A">
    <w:pPr>
      <w:pStyle w:val="Piedepgina"/>
    </w:pPr>
    <w:r>
      <w:rPr>
        <w:noProof/>
      </w:rPr>
      <mc:AlternateContent>
        <mc:Choice Requires="wpg">
          <w:drawing>
            <wp:anchor distT="0" distB="0" distL="114300" distR="114300" simplePos="0" relativeHeight="251662336" behindDoc="0" locked="0" layoutInCell="1" allowOverlap="1" wp14:anchorId="63690AC9" wp14:editId="4FCFAB7E">
              <wp:simplePos x="0" y="0"/>
              <wp:positionH relativeFrom="column">
                <wp:posOffset>0</wp:posOffset>
              </wp:positionH>
              <wp:positionV relativeFrom="paragraph">
                <wp:posOffset>0</wp:posOffset>
              </wp:positionV>
              <wp:extent cx="5791200" cy="45719"/>
              <wp:effectExtent l="0" t="0" r="0" b="0"/>
              <wp:wrapNone/>
              <wp:docPr id="6" name="50 Grupo"/>
              <wp:cNvGraphicFramePr/>
              <a:graphic xmlns:a="http://schemas.openxmlformats.org/drawingml/2006/main">
                <a:graphicData uri="http://schemas.microsoft.com/office/word/2010/wordprocessingGroup">
                  <wpg:wgp>
                    <wpg:cNvGrpSpPr/>
                    <wpg:grpSpPr>
                      <a:xfrm>
                        <a:off x="0" y="0"/>
                        <a:ext cx="5791200" cy="45719"/>
                        <a:chOff x="0" y="0"/>
                        <a:chExt cx="5791200" cy="45719"/>
                      </a:xfrm>
                    </wpg:grpSpPr>
                    <wps:wsp>
                      <wps:cNvPr id="7" name="Rectangle 4"/>
                      <wps:cNvSpPr>
                        <a:spLocks noChangeArrowheads="1"/>
                      </wps:cNvSpPr>
                      <wps:spPr bwMode="auto">
                        <a:xfrm>
                          <a:off x="0" y="0"/>
                          <a:ext cx="2895600" cy="45085"/>
                        </a:xfrm>
                        <a:prstGeom prst="rect">
                          <a:avLst/>
                        </a:prstGeom>
                        <a:solidFill>
                          <a:srgbClr val="C7D301"/>
                        </a:solidFill>
                        <a:ln>
                          <a:noFill/>
                        </a:ln>
                      </wps:spPr>
                      <wps:bodyPr rot="0" vert="horz" wrap="square" lIns="91440" tIns="45720" rIns="91440" bIns="45720" anchor="t" anchorCtr="0" upright="1">
                        <a:noAutofit/>
                      </wps:bodyPr>
                    </wps:wsp>
                    <wps:wsp>
                      <wps:cNvPr id="8" name="Rectangle 4"/>
                      <wps:cNvSpPr>
                        <a:spLocks noChangeArrowheads="1"/>
                      </wps:cNvSpPr>
                      <wps:spPr bwMode="auto">
                        <a:xfrm>
                          <a:off x="2895600" y="0"/>
                          <a:ext cx="2895600" cy="45719"/>
                        </a:xfrm>
                        <a:prstGeom prst="rect">
                          <a:avLst/>
                        </a:prstGeom>
                        <a:solidFill>
                          <a:srgbClr val="014380"/>
                        </a:solidFill>
                        <a:ln>
                          <a:noFill/>
                        </a:ln>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C04C2D" id="50 Grupo" o:spid="_x0000_s1026" style="position:absolute;margin-left:0;margin-top:0;width:456pt;height:3.6pt;z-index:251662336" coordsize="579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">
              <v:rect id="Rectangle 4" o:spid="_x0000_s1027" style="position:absolute;width:2895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" fillcolor="#c7d301" stroked="f"/>
              <v:rect id="Rectangle 4" o:spid="_x0000_s1028" style="position:absolute;left:28956;width:2895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" fillcolor="#014380" stroked="f"/>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4C6D" w14:textId="77777777" w:rsidR="0028446A" w:rsidRDefault="002844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4F17" w14:textId="77777777" w:rsidR="00D72B15" w:rsidRDefault="00D72B15" w:rsidP="0028446A">
      <w:pPr>
        <w:spacing w:line="240" w:lineRule="auto"/>
      </w:pPr>
      <w:r>
        <w:separator/>
      </w:r>
    </w:p>
  </w:footnote>
  <w:footnote w:type="continuationSeparator" w:id="0">
    <w:p w14:paraId="35B77B85" w14:textId="77777777" w:rsidR="00D72B15" w:rsidRDefault="00D72B15" w:rsidP="00284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95CE" w14:textId="77777777" w:rsidR="0028446A" w:rsidRDefault="0028446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6B61" w14:textId="77777777" w:rsidR="0028446A" w:rsidRDefault="0028446A">
    <w:pPr>
      <w:pStyle w:val="Encabezado"/>
    </w:pPr>
    <w:r w:rsidRPr="0028446A">
      <w:rPr>
        <w:noProof/>
      </w:rPr>
      <w:drawing>
        <wp:anchor distT="0" distB="0" distL="114300" distR="114300" simplePos="0" relativeHeight="251659264" behindDoc="0" locked="0" layoutInCell="1" allowOverlap="1" wp14:anchorId="757D9ADA" wp14:editId="6EAA9E4B">
          <wp:simplePos x="0" y="0"/>
          <wp:positionH relativeFrom="column">
            <wp:posOffset>-247650</wp:posOffset>
          </wp:positionH>
          <wp:positionV relativeFrom="paragraph">
            <wp:posOffset>-180975</wp:posOffset>
          </wp:positionV>
          <wp:extent cx="3409950" cy="591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pic:cNvPicPr>
                </pic:nvPicPr>
                <pic:blipFill rotWithShape="1">
                  <a:blip r:embed="rId1">
                    <a:extLst>
                      <a:ext uri="{28A0092B-C50C-407E-A947-70E740481C1C}">
                        <a14:useLocalDpi xmlns:a14="http://schemas.microsoft.com/office/drawing/2010/main" val="0"/>
                      </a:ext>
                    </a:extLst>
                  </a:blip>
                  <a:srcRect l="55949" t="28461" b="22041"/>
                  <a:stretch/>
                </pic:blipFill>
                <pic:spPr bwMode="auto">
                  <a:xfrm>
                    <a:off x="0" y="0"/>
                    <a:ext cx="3409950"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446A">
      <w:rPr>
        <w:noProof/>
      </w:rPr>
      <w:drawing>
        <wp:anchor distT="0" distB="0" distL="114300" distR="114300" simplePos="0" relativeHeight="251660288" behindDoc="0" locked="0" layoutInCell="1" allowOverlap="1" wp14:anchorId="2287A240" wp14:editId="48684698">
          <wp:simplePos x="0" y="0"/>
          <wp:positionH relativeFrom="column">
            <wp:posOffset>3143250</wp:posOffset>
          </wp:positionH>
          <wp:positionV relativeFrom="paragraph">
            <wp:posOffset>-150495</wp:posOffset>
          </wp:positionV>
          <wp:extent cx="2831465" cy="5994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a:picLocks noChangeAspect="1"/>
                  </pic:cNvPicPr>
                </pic:nvPicPr>
                <pic:blipFill rotWithShape="1">
                  <a:blip r:embed="rId2">
                    <a:extLst>
                      <a:ext uri="{28A0092B-C50C-407E-A947-70E740481C1C}">
                        <a14:useLocalDpi xmlns:a14="http://schemas.microsoft.com/office/drawing/2010/main" val="0"/>
                      </a:ext>
                    </a:extLst>
                  </a:blip>
                  <a:srcRect l="56522" t="5198" r="2574" b="79980"/>
                  <a:stretch/>
                </pic:blipFill>
                <pic:spPr bwMode="auto">
                  <a:xfrm>
                    <a:off x="0" y="0"/>
                    <a:ext cx="2831465" cy="59944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C6D3" w14:textId="77777777" w:rsidR="0028446A" w:rsidRDefault="002844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A5"/>
    <w:rsid w:val="00083C7F"/>
    <w:rsid w:val="0028446A"/>
    <w:rsid w:val="00553BA5"/>
    <w:rsid w:val="005768D5"/>
    <w:rsid w:val="00746538"/>
    <w:rsid w:val="00863537"/>
    <w:rsid w:val="00A17EE1"/>
    <w:rsid w:val="00D72B15"/>
    <w:rsid w:val="00E737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6356"/>
  <w15:docId w15:val="{1F08939D-2467-452E-9913-EE32E035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844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8446A"/>
  </w:style>
  <w:style w:type="paragraph" w:styleId="Piedepgina">
    <w:name w:val="footer"/>
    <w:basedOn w:val="Normal"/>
    <w:link w:val="PiedepginaCar"/>
    <w:uiPriority w:val="99"/>
    <w:unhideWhenUsed/>
    <w:rsid w:val="002844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8446A"/>
  </w:style>
  <w:style w:type="paragraph" w:styleId="Textodeglobo">
    <w:name w:val="Balloon Text"/>
    <w:basedOn w:val="Normal"/>
    <w:link w:val="TextodegloboCar"/>
    <w:uiPriority w:val="99"/>
    <w:semiHidden/>
    <w:unhideWhenUsed/>
    <w:rsid w:val="0074653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zAif0x3rvG4srVd6WrJe50kijLcGI8mVRcfTT-9a0k/ed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szAif0x3rvG4srVd6WrJe50kijLcGI8mVRcfTT-9a0k/ed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docs.google.com/document/d/1szAif0x3rvG4srVd6WrJe50kijLcGI8mVRcfTT-9a0k/edit" TargetMode="External"/><Relationship Id="rId11" Type="http://schemas.openxmlformats.org/officeDocument/2006/relationships/hyperlink" Target="https://docs.google.com/document/d/1szAif0x3rvG4srVd6WrJe50kijLcGI8mVRcfTT-9a0k/edi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docs.google.com/document/d/1szAif0x3rvG4srVd6WrJe50kijLcGI8mVRcfTT-9a0k/ed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google.com/document/d/1szAif0x3rvG4srVd6WrJe50kijLcGI8mVRcfTT-9a0k/e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7436</Characters>
  <Application>Microsoft Office Word</Application>
  <DocSecurity>0</DocSecurity>
  <Lines>61</Lines>
  <Paragraphs>17</Paragraphs>
  <ScaleCrop>false</ScaleCrop>
  <Company>HP</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meli.avila1@outlook.com</cp:lastModifiedBy>
  <cp:revision>5</cp:revision>
  <dcterms:created xsi:type="dcterms:W3CDTF">2021-06-25T01:34:00Z</dcterms:created>
  <dcterms:modified xsi:type="dcterms:W3CDTF">2021-07-08T22:06:00Z</dcterms:modified>
</cp:coreProperties>
</file>