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24F23" w14:textId="0F47893B" w:rsidR="0091574E" w:rsidRPr="004A786D" w:rsidRDefault="00867B73">
      <w:pPr>
        <w:pStyle w:val="Ttulo"/>
        <w:spacing w:before="240" w:after="240"/>
        <w:contextualSpacing/>
        <w:jc w:val="center"/>
        <w:rPr>
          <w:rFonts w:ascii="Times New Roman" w:eastAsia="Times New Roman" w:hAnsi="Times New Roman" w:cs="Times New Roman"/>
          <w:b/>
          <w:sz w:val="24"/>
          <w:szCs w:val="24"/>
        </w:rPr>
      </w:pPr>
      <w:bookmarkStart w:id="0" w:name="_mvbqd65ygqty" w:colFirst="0" w:colLast="0"/>
      <w:bookmarkEnd w:id="0"/>
      <w:r w:rsidRPr="004A786D">
        <w:rPr>
          <w:rFonts w:ascii="Times New Roman" w:eastAsia="Times New Roman" w:hAnsi="Times New Roman" w:cs="Times New Roman"/>
          <w:b/>
          <w:sz w:val="24"/>
          <w:szCs w:val="24"/>
        </w:rPr>
        <w:t>MEMORIAS REUNIÓN MESA INTERINSTITUCIONAL</w:t>
      </w:r>
    </w:p>
    <w:p w14:paraId="1966AF69" w14:textId="77777777" w:rsidR="004A786D" w:rsidRPr="004A786D" w:rsidRDefault="004A786D" w:rsidP="004A786D">
      <w:pPr>
        <w:pStyle w:val="Ttulo"/>
        <w:spacing w:before="240" w:after="240"/>
        <w:contextualSpacing/>
        <w:jc w:val="center"/>
        <w:rPr>
          <w:rFonts w:ascii="Times New Roman" w:eastAsia="Times New Roman" w:hAnsi="Times New Roman" w:cs="Times New Roman"/>
          <w:b/>
          <w:sz w:val="24"/>
          <w:szCs w:val="24"/>
        </w:rPr>
      </w:pPr>
      <w:r w:rsidRPr="004A786D">
        <w:rPr>
          <w:rFonts w:ascii="Times New Roman" w:hAnsi="Times New Roman" w:cs="Times New Roman"/>
          <w:b/>
          <w:sz w:val="24"/>
          <w:szCs w:val="24"/>
        </w:rPr>
        <w:t xml:space="preserve">Reunión de </w:t>
      </w:r>
      <w:r w:rsidRPr="004A786D">
        <w:rPr>
          <w:rFonts w:ascii="Times New Roman" w:eastAsia="Times New Roman" w:hAnsi="Times New Roman" w:cs="Times New Roman"/>
          <w:b/>
          <w:sz w:val="24"/>
          <w:szCs w:val="24"/>
        </w:rPr>
        <w:t>03.06.21</w:t>
      </w:r>
    </w:p>
    <w:p w14:paraId="46685408" w14:textId="6E85ADBA" w:rsidR="004A786D" w:rsidRPr="004A786D" w:rsidRDefault="004A786D" w:rsidP="004A786D">
      <w:pPr>
        <w:jc w:val="center"/>
      </w:pPr>
    </w:p>
    <w:p w14:paraId="1A32B707" w14:textId="77777777" w:rsidR="0091574E" w:rsidRDefault="00867B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TABLA DE CONTENIDOS</w:t>
      </w:r>
    </w:p>
    <w:sdt>
      <w:sdtPr>
        <w:id w:val="287786991"/>
        <w:docPartObj>
          <w:docPartGallery w:val="Table of Contents"/>
          <w:docPartUnique/>
        </w:docPartObj>
      </w:sdtPr>
      <w:sdtEndPr/>
      <w:sdtContent>
        <w:p w14:paraId="26A43BB2" w14:textId="77777777" w:rsidR="0091574E" w:rsidRDefault="00867B73">
          <w:pPr>
            <w:tabs>
              <w:tab w:val="right" w:pos="9025"/>
            </w:tabs>
            <w:spacing w:before="80" w:line="240" w:lineRule="auto"/>
            <w:rPr>
              <w:rFonts w:ascii="Times New Roman" w:eastAsia="Times New Roman" w:hAnsi="Times New Roman" w:cs="Times New Roman"/>
              <w:b/>
              <w:color w:val="000000"/>
              <w:sz w:val="20"/>
              <w:szCs w:val="20"/>
            </w:rPr>
          </w:pPr>
          <w:r>
            <w:fldChar w:fldCharType="begin"/>
          </w:r>
          <w:r>
            <w:instrText xml:space="preserve"> TOC \h \u \z </w:instrText>
          </w:r>
          <w:r>
            <w:fldChar w:fldCharType="separate"/>
          </w:r>
          <w:hyperlink w:anchor="_6qn3a6wadfqi">
            <w:r>
              <w:rPr>
                <w:rFonts w:ascii="Times New Roman" w:eastAsia="Times New Roman" w:hAnsi="Times New Roman" w:cs="Times New Roman"/>
                <w:b/>
                <w:color w:val="000000"/>
                <w:sz w:val="20"/>
                <w:szCs w:val="20"/>
              </w:rPr>
              <w:t>1. Propuestas, iniciativas y Demandas</w:t>
            </w:r>
          </w:hyperlink>
          <w:r>
            <w:rPr>
              <w:rFonts w:ascii="Times New Roman" w:eastAsia="Times New Roman" w:hAnsi="Times New Roman" w:cs="Times New Roman"/>
              <w:b/>
              <w:color w:val="000000"/>
              <w:sz w:val="20"/>
              <w:szCs w:val="20"/>
            </w:rPr>
            <w:tab/>
          </w:r>
          <w:r>
            <w:fldChar w:fldCharType="begin"/>
          </w:r>
          <w:r>
            <w:instrText xml:space="preserve"> PAGEREF _6qn3a6wadfqi \h </w:instrText>
          </w:r>
          <w:r>
            <w:fldChar w:fldCharType="separate"/>
          </w:r>
          <w:r>
            <w:rPr>
              <w:rFonts w:ascii="Times New Roman" w:eastAsia="Times New Roman" w:hAnsi="Times New Roman" w:cs="Times New Roman"/>
              <w:b/>
              <w:color w:val="000000"/>
              <w:sz w:val="20"/>
              <w:szCs w:val="20"/>
            </w:rPr>
            <w:t>1</w:t>
          </w:r>
          <w:r>
            <w:fldChar w:fldCharType="end"/>
          </w:r>
        </w:p>
        <w:p w14:paraId="0592DF54" w14:textId="77777777" w:rsidR="0091574E" w:rsidRDefault="00F02DFF">
          <w:pPr>
            <w:tabs>
              <w:tab w:val="right" w:pos="9025"/>
            </w:tabs>
            <w:spacing w:before="60" w:line="240" w:lineRule="auto"/>
            <w:ind w:left="360"/>
            <w:rPr>
              <w:rFonts w:ascii="Times New Roman" w:eastAsia="Times New Roman" w:hAnsi="Times New Roman" w:cs="Times New Roman"/>
              <w:color w:val="000000"/>
              <w:sz w:val="20"/>
              <w:szCs w:val="20"/>
            </w:rPr>
          </w:pPr>
          <w:hyperlink w:anchor="_8hle6xfg1par">
            <w:r w:rsidR="00867B73">
              <w:rPr>
                <w:rFonts w:ascii="Times New Roman" w:eastAsia="Times New Roman" w:hAnsi="Times New Roman" w:cs="Times New Roman"/>
                <w:color w:val="000000"/>
                <w:sz w:val="20"/>
                <w:szCs w:val="20"/>
              </w:rPr>
              <w:t>1.1. Taller de expectativas</w:t>
            </w:r>
          </w:hyperlink>
          <w:r w:rsidR="00867B73">
            <w:rPr>
              <w:rFonts w:ascii="Times New Roman" w:eastAsia="Times New Roman" w:hAnsi="Times New Roman" w:cs="Times New Roman"/>
              <w:color w:val="000000"/>
              <w:sz w:val="20"/>
              <w:szCs w:val="20"/>
            </w:rPr>
            <w:tab/>
          </w:r>
          <w:r w:rsidR="00867B73">
            <w:fldChar w:fldCharType="begin"/>
          </w:r>
          <w:r w:rsidR="00867B73">
            <w:instrText xml:space="preserve"> PAGEREF _8hle6xfg1par \h </w:instrText>
          </w:r>
          <w:r w:rsidR="00867B73">
            <w:fldChar w:fldCharType="separate"/>
          </w:r>
          <w:r w:rsidR="00867B73">
            <w:rPr>
              <w:rFonts w:ascii="Times New Roman" w:eastAsia="Times New Roman" w:hAnsi="Times New Roman" w:cs="Times New Roman"/>
              <w:color w:val="000000"/>
              <w:sz w:val="20"/>
              <w:szCs w:val="20"/>
            </w:rPr>
            <w:t>1</w:t>
          </w:r>
          <w:r w:rsidR="00867B73">
            <w:fldChar w:fldCharType="end"/>
          </w:r>
        </w:p>
        <w:p w14:paraId="6E8E4DD0" w14:textId="77777777" w:rsidR="0091574E" w:rsidRDefault="00F02DFF">
          <w:pPr>
            <w:tabs>
              <w:tab w:val="right" w:pos="9025"/>
            </w:tabs>
            <w:spacing w:before="60" w:line="240" w:lineRule="auto"/>
            <w:ind w:left="360"/>
            <w:rPr>
              <w:rFonts w:ascii="Times New Roman" w:eastAsia="Times New Roman" w:hAnsi="Times New Roman" w:cs="Times New Roman"/>
              <w:color w:val="000000"/>
              <w:sz w:val="20"/>
              <w:szCs w:val="20"/>
            </w:rPr>
          </w:pPr>
          <w:hyperlink w:anchor="_nilyi538dtig">
            <w:r w:rsidR="00867B73">
              <w:rPr>
                <w:rFonts w:ascii="Times New Roman" w:eastAsia="Times New Roman" w:hAnsi="Times New Roman" w:cs="Times New Roman"/>
                <w:color w:val="000000"/>
                <w:sz w:val="20"/>
                <w:szCs w:val="20"/>
              </w:rPr>
              <w:t>1.2. Taller determinación Problema</w:t>
            </w:r>
          </w:hyperlink>
          <w:r w:rsidR="00867B73">
            <w:rPr>
              <w:rFonts w:ascii="Times New Roman" w:eastAsia="Times New Roman" w:hAnsi="Times New Roman" w:cs="Times New Roman"/>
              <w:color w:val="000000"/>
              <w:sz w:val="20"/>
              <w:szCs w:val="20"/>
            </w:rPr>
            <w:tab/>
          </w:r>
          <w:r w:rsidR="00867B73">
            <w:fldChar w:fldCharType="begin"/>
          </w:r>
          <w:r w:rsidR="00867B73">
            <w:instrText xml:space="preserve"> PAGEREF _nilyi538dtig \h </w:instrText>
          </w:r>
          <w:r w:rsidR="00867B73">
            <w:fldChar w:fldCharType="separate"/>
          </w:r>
          <w:r w:rsidR="00867B73">
            <w:rPr>
              <w:rFonts w:ascii="Times New Roman" w:eastAsia="Times New Roman" w:hAnsi="Times New Roman" w:cs="Times New Roman"/>
              <w:color w:val="000000"/>
              <w:sz w:val="20"/>
              <w:szCs w:val="20"/>
            </w:rPr>
            <w:t>3</w:t>
          </w:r>
          <w:r w:rsidR="00867B73">
            <w:fldChar w:fldCharType="end"/>
          </w:r>
        </w:p>
        <w:p w14:paraId="644C1C85" w14:textId="77777777" w:rsidR="0091574E" w:rsidRDefault="00F02DFF">
          <w:pPr>
            <w:tabs>
              <w:tab w:val="right" w:pos="9025"/>
            </w:tabs>
            <w:spacing w:before="60" w:line="240" w:lineRule="auto"/>
            <w:ind w:left="360"/>
            <w:rPr>
              <w:rFonts w:ascii="Times New Roman" w:eastAsia="Times New Roman" w:hAnsi="Times New Roman" w:cs="Times New Roman"/>
              <w:color w:val="000000"/>
              <w:sz w:val="20"/>
              <w:szCs w:val="20"/>
            </w:rPr>
          </w:pPr>
          <w:hyperlink w:anchor="_cla7007m4kp9">
            <w:r w:rsidR="00867B73">
              <w:rPr>
                <w:rFonts w:ascii="Times New Roman" w:eastAsia="Times New Roman" w:hAnsi="Times New Roman" w:cs="Times New Roman"/>
                <w:color w:val="000000"/>
                <w:sz w:val="20"/>
                <w:szCs w:val="20"/>
              </w:rPr>
              <w:t>1.3. Taller ¿Qué podemos aportar como entidad al programa? (Misionalidad y Competencias)</w:t>
            </w:r>
          </w:hyperlink>
          <w:r w:rsidR="00867B73">
            <w:rPr>
              <w:rFonts w:ascii="Times New Roman" w:eastAsia="Times New Roman" w:hAnsi="Times New Roman" w:cs="Times New Roman"/>
              <w:color w:val="000000"/>
              <w:sz w:val="20"/>
              <w:szCs w:val="20"/>
            </w:rPr>
            <w:tab/>
          </w:r>
          <w:r w:rsidR="00867B73">
            <w:fldChar w:fldCharType="begin"/>
          </w:r>
          <w:r w:rsidR="00867B73">
            <w:instrText xml:space="preserve"> PAGEREF _cla7007m4kp9 \h </w:instrText>
          </w:r>
          <w:r w:rsidR="00867B73">
            <w:fldChar w:fldCharType="separate"/>
          </w:r>
          <w:r w:rsidR="00867B73">
            <w:rPr>
              <w:rFonts w:ascii="Times New Roman" w:eastAsia="Times New Roman" w:hAnsi="Times New Roman" w:cs="Times New Roman"/>
              <w:color w:val="000000"/>
              <w:sz w:val="20"/>
              <w:szCs w:val="20"/>
            </w:rPr>
            <w:t>4</w:t>
          </w:r>
          <w:r w:rsidR="00867B73">
            <w:fldChar w:fldCharType="end"/>
          </w:r>
        </w:p>
        <w:p w14:paraId="56EF132D" w14:textId="77777777" w:rsidR="0091574E" w:rsidRDefault="00F02DFF">
          <w:pPr>
            <w:tabs>
              <w:tab w:val="right" w:pos="9025"/>
            </w:tabs>
            <w:spacing w:before="60" w:line="240" w:lineRule="auto"/>
            <w:ind w:left="360"/>
            <w:rPr>
              <w:rFonts w:ascii="Times New Roman" w:eastAsia="Times New Roman" w:hAnsi="Times New Roman" w:cs="Times New Roman"/>
              <w:color w:val="000000"/>
              <w:sz w:val="20"/>
              <w:szCs w:val="20"/>
            </w:rPr>
          </w:pPr>
          <w:hyperlink w:anchor="_rm7fmjfsfrs8">
            <w:r w:rsidR="00867B73">
              <w:rPr>
                <w:rFonts w:ascii="Times New Roman" w:eastAsia="Times New Roman" w:hAnsi="Times New Roman" w:cs="Times New Roman"/>
                <w:color w:val="000000"/>
                <w:sz w:val="20"/>
                <w:szCs w:val="20"/>
              </w:rPr>
              <w:t>1.4. Taller lenguaje común - Conceptos</w:t>
            </w:r>
          </w:hyperlink>
          <w:r w:rsidR="00867B73">
            <w:rPr>
              <w:rFonts w:ascii="Times New Roman" w:eastAsia="Times New Roman" w:hAnsi="Times New Roman" w:cs="Times New Roman"/>
              <w:color w:val="000000"/>
              <w:sz w:val="20"/>
              <w:szCs w:val="20"/>
            </w:rPr>
            <w:tab/>
          </w:r>
          <w:r w:rsidR="00867B73">
            <w:fldChar w:fldCharType="begin"/>
          </w:r>
          <w:r w:rsidR="00867B73">
            <w:instrText xml:space="preserve"> PAGEREF _rm7fmjfsfrs8 \h </w:instrText>
          </w:r>
          <w:r w:rsidR="00867B73">
            <w:fldChar w:fldCharType="separate"/>
          </w:r>
          <w:r w:rsidR="00867B73">
            <w:rPr>
              <w:rFonts w:ascii="Times New Roman" w:eastAsia="Times New Roman" w:hAnsi="Times New Roman" w:cs="Times New Roman"/>
              <w:color w:val="000000"/>
              <w:sz w:val="20"/>
              <w:szCs w:val="20"/>
            </w:rPr>
            <w:t>8</w:t>
          </w:r>
          <w:r w:rsidR="00867B73">
            <w:fldChar w:fldCharType="end"/>
          </w:r>
        </w:p>
        <w:p w14:paraId="2CBF7EAA" w14:textId="77777777" w:rsidR="0091574E" w:rsidRDefault="00F02DFF">
          <w:pPr>
            <w:tabs>
              <w:tab w:val="right" w:pos="9025"/>
            </w:tabs>
            <w:spacing w:before="60" w:line="240" w:lineRule="auto"/>
            <w:ind w:left="360"/>
            <w:rPr>
              <w:rFonts w:ascii="Times New Roman" w:eastAsia="Times New Roman" w:hAnsi="Times New Roman" w:cs="Times New Roman"/>
              <w:color w:val="000000"/>
              <w:sz w:val="20"/>
              <w:szCs w:val="20"/>
            </w:rPr>
          </w:pPr>
          <w:hyperlink w:anchor="_muc8ineutdqj">
            <w:r w:rsidR="00867B73">
              <w:rPr>
                <w:rFonts w:ascii="Times New Roman" w:eastAsia="Times New Roman" w:hAnsi="Times New Roman" w:cs="Times New Roman"/>
                <w:color w:val="000000"/>
                <w:sz w:val="20"/>
                <w:szCs w:val="20"/>
              </w:rPr>
              <w:t>1.5. Evolución y estado de la AUP en Bogotá - Validación presentaciones.</w:t>
            </w:r>
          </w:hyperlink>
          <w:r w:rsidR="00867B73">
            <w:rPr>
              <w:rFonts w:ascii="Times New Roman" w:eastAsia="Times New Roman" w:hAnsi="Times New Roman" w:cs="Times New Roman"/>
              <w:color w:val="000000"/>
              <w:sz w:val="20"/>
              <w:szCs w:val="20"/>
            </w:rPr>
            <w:tab/>
          </w:r>
          <w:r w:rsidR="00867B73">
            <w:fldChar w:fldCharType="begin"/>
          </w:r>
          <w:r w:rsidR="00867B73">
            <w:instrText xml:space="preserve"> PAGEREF _muc8ineutdqj \h </w:instrText>
          </w:r>
          <w:r w:rsidR="00867B73">
            <w:fldChar w:fldCharType="separate"/>
          </w:r>
          <w:r w:rsidR="00867B73">
            <w:rPr>
              <w:rFonts w:ascii="Times New Roman" w:eastAsia="Times New Roman" w:hAnsi="Times New Roman" w:cs="Times New Roman"/>
              <w:color w:val="000000"/>
              <w:sz w:val="20"/>
              <w:szCs w:val="20"/>
            </w:rPr>
            <w:t>9</w:t>
          </w:r>
          <w:r w:rsidR="00867B73">
            <w:fldChar w:fldCharType="end"/>
          </w:r>
        </w:p>
        <w:p w14:paraId="496B0704" w14:textId="77777777" w:rsidR="0091574E" w:rsidRDefault="00F02DFF">
          <w:pPr>
            <w:tabs>
              <w:tab w:val="right" w:pos="9025"/>
            </w:tabs>
            <w:spacing w:before="60" w:after="80" w:line="240" w:lineRule="auto"/>
            <w:ind w:left="360"/>
            <w:rPr>
              <w:rFonts w:ascii="Times New Roman" w:eastAsia="Times New Roman" w:hAnsi="Times New Roman" w:cs="Times New Roman"/>
              <w:color w:val="000000"/>
              <w:sz w:val="20"/>
              <w:szCs w:val="20"/>
            </w:rPr>
          </w:pPr>
          <w:hyperlink w:anchor="_uwrsxhzsa7j">
            <w:r w:rsidR="00867B73">
              <w:rPr>
                <w:rFonts w:ascii="Times New Roman" w:eastAsia="Times New Roman" w:hAnsi="Times New Roman" w:cs="Times New Roman"/>
                <w:color w:val="000000"/>
                <w:sz w:val="20"/>
                <w:szCs w:val="20"/>
              </w:rPr>
              <w:t>1.6. Conclusiones</w:t>
            </w:r>
          </w:hyperlink>
          <w:r w:rsidR="00867B73">
            <w:rPr>
              <w:rFonts w:ascii="Times New Roman" w:eastAsia="Times New Roman" w:hAnsi="Times New Roman" w:cs="Times New Roman"/>
              <w:color w:val="000000"/>
              <w:sz w:val="20"/>
              <w:szCs w:val="20"/>
            </w:rPr>
            <w:tab/>
          </w:r>
          <w:r w:rsidR="00867B73">
            <w:fldChar w:fldCharType="begin"/>
          </w:r>
          <w:r w:rsidR="00867B73">
            <w:instrText xml:space="preserve"> PAGEREF _uwrsxhzsa7j \h </w:instrText>
          </w:r>
          <w:r w:rsidR="00867B73">
            <w:fldChar w:fldCharType="separate"/>
          </w:r>
          <w:r w:rsidR="00867B73">
            <w:rPr>
              <w:rFonts w:ascii="Times New Roman" w:eastAsia="Times New Roman" w:hAnsi="Times New Roman" w:cs="Times New Roman"/>
              <w:color w:val="000000"/>
              <w:sz w:val="20"/>
              <w:szCs w:val="20"/>
            </w:rPr>
            <w:t>9</w:t>
          </w:r>
          <w:r w:rsidR="00867B73">
            <w:fldChar w:fldCharType="end"/>
          </w:r>
          <w:r w:rsidR="00867B73">
            <w:fldChar w:fldCharType="end"/>
          </w:r>
        </w:p>
      </w:sdtContent>
    </w:sdt>
    <w:p w14:paraId="29F8F454" w14:textId="77777777" w:rsidR="0091574E" w:rsidRDefault="0091574E">
      <w:pPr>
        <w:tabs>
          <w:tab w:val="right" w:pos="9025"/>
        </w:tabs>
        <w:spacing w:before="200" w:line="240" w:lineRule="auto"/>
        <w:rPr>
          <w:rFonts w:ascii="Times New Roman" w:eastAsia="Times New Roman" w:hAnsi="Times New Roman" w:cs="Times New Roman"/>
          <w:b/>
          <w:sz w:val="20"/>
          <w:szCs w:val="20"/>
        </w:rPr>
      </w:pPr>
    </w:p>
    <w:p w14:paraId="4EC2061E" w14:textId="77777777" w:rsidR="0091574E" w:rsidRDefault="00867B73">
      <w:pPr>
        <w:pStyle w:val="Ttulo1"/>
      </w:pPr>
      <w:bookmarkStart w:id="1" w:name="_6qn3a6wadfqi" w:colFirst="0" w:colLast="0"/>
      <w:bookmarkEnd w:id="1"/>
      <w:r>
        <w:t>1</w:t>
      </w:r>
      <w:hyperlink r:id="rId6" w:anchor="heading=h.fwuy1w5nsldu">
        <w:r>
          <w:rPr>
            <w:color w:val="1155CC"/>
            <w:u w:val="single"/>
          </w:rPr>
          <w:t xml:space="preserve">. </w:t>
        </w:r>
      </w:hyperlink>
      <w:r>
        <w:t>Propuestas, iniciativas y Demandas</w:t>
      </w:r>
    </w:p>
    <w:p w14:paraId="0471914E" w14:textId="77777777" w:rsidR="0091574E" w:rsidRDefault="00867B73">
      <w:pPr>
        <w:tabs>
          <w:tab w:val="right" w:pos="9025"/>
        </w:tabs>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expone lo manifestado de manera verbal por representantes de las entidades distritales competentes en el Acuerdo 605 de 2015 o con incidencia en la Agricultura Urbana y Periurbana - AUP e instituciones educativas que sean representativas en el trabajo de la AUP en el ámbito de la ciudad en los diferentes ejercicios participativos que se realizaron en el transcurso de la Reunión de la mesa Interinstitucional que se llevó a cabo de forma virtual.</w:t>
      </w:r>
    </w:p>
    <w:p w14:paraId="13E0201A" w14:textId="18198671" w:rsidR="0091574E" w:rsidRDefault="00867B73">
      <w:pPr>
        <w:tabs>
          <w:tab w:val="right" w:pos="9025"/>
        </w:tabs>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la recolección de todos los comentarios e ideas expresadas, se pretende construir nuevos conocimientos y aprendizajes, promover e identificar las lecciones adquiridas en los encuentros para la definición de iniciativas en el proceso de Formulación del Programa Distrital de AUPA en la ciudad de Bogotá.</w:t>
      </w:r>
    </w:p>
    <w:p w14:paraId="45A86006" w14:textId="77777777" w:rsidR="00541966" w:rsidRPr="004A786D" w:rsidRDefault="00541966" w:rsidP="00541966">
      <w:pPr>
        <w:tabs>
          <w:tab w:val="right" w:pos="9025"/>
        </w:tabs>
        <w:spacing w:before="200"/>
        <w:jc w:val="both"/>
        <w:rPr>
          <w:rFonts w:ascii="Times New Roman" w:eastAsia="Times New Roman" w:hAnsi="Times New Roman" w:cs="Times New Roman"/>
          <w:iCs/>
          <w:sz w:val="24"/>
          <w:szCs w:val="20"/>
        </w:rPr>
      </w:pPr>
      <w:bookmarkStart w:id="2" w:name="_GoBack"/>
      <w:r w:rsidRPr="004A786D">
        <w:rPr>
          <w:rFonts w:ascii="Times New Roman" w:eastAsia="Times New Roman" w:hAnsi="Times New Roman" w:cs="Times New Roman"/>
          <w:iCs/>
          <w:sz w:val="24"/>
          <w:szCs w:val="20"/>
        </w:rPr>
        <w:t>Asimismo, hace parte integral de esta memoria, el video de la reunión.</w:t>
      </w:r>
    </w:p>
    <w:bookmarkEnd w:id="2"/>
    <w:p w14:paraId="26474F68" w14:textId="77777777" w:rsidR="00541966" w:rsidRDefault="00541966">
      <w:pPr>
        <w:tabs>
          <w:tab w:val="right" w:pos="9025"/>
        </w:tabs>
        <w:spacing w:before="200"/>
        <w:jc w:val="both"/>
        <w:rPr>
          <w:rFonts w:ascii="Times New Roman" w:eastAsia="Times New Roman" w:hAnsi="Times New Roman" w:cs="Times New Roman"/>
          <w:sz w:val="24"/>
          <w:szCs w:val="24"/>
        </w:rPr>
      </w:pPr>
    </w:p>
    <w:p w14:paraId="183C32DB" w14:textId="77777777" w:rsidR="0091574E" w:rsidRDefault="0091574E">
      <w:pPr>
        <w:tabs>
          <w:tab w:val="right" w:pos="9025"/>
        </w:tabs>
        <w:spacing w:before="200"/>
        <w:jc w:val="both"/>
        <w:rPr>
          <w:rFonts w:ascii="Times New Roman" w:eastAsia="Times New Roman" w:hAnsi="Times New Roman" w:cs="Times New Roman"/>
          <w:sz w:val="24"/>
          <w:szCs w:val="24"/>
        </w:rPr>
      </w:pPr>
    </w:p>
    <w:p w14:paraId="5877B1E1" w14:textId="77777777" w:rsidR="0091574E" w:rsidRDefault="00867B73">
      <w:pPr>
        <w:pStyle w:val="Ttulo2"/>
      </w:pPr>
      <w:bookmarkStart w:id="3" w:name="_8hle6xfg1par" w:colFirst="0" w:colLast="0"/>
      <w:bookmarkEnd w:id="3"/>
      <w:r>
        <w:t xml:space="preserve"> 1.1. Taller de expectativas</w:t>
      </w:r>
    </w:p>
    <w:p w14:paraId="02EFF908" w14:textId="77777777" w:rsidR="0091574E" w:rsidRDefault="0091574E">
      <w:pPr>
        <w:tabs>
          <w:tab w:val="right" w:pos="9025"/>
        </w:tabs>
        <w:spacing w:before="200"/>
        <w:jc w:val="both"/>
        <w:rPr>
          <w:rFonts w:ascii="Times New Roman" w:eastAsia="Times New Roman" w:hAnsi="Times New Roman" w:cs="Times New Roman"/>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1574E" w14:paraId="3F01967C" w14:textId="77777777">
        <w:tc>
          <w:tcPr>
            <w:tcW w:w="9029" w:type="dxa"/>
            <w:shd w:val="clear" w:color="auto" w:fill="auto"/>
            <w:tcMar>
              <w:top w:w="100" w:type="dxa"/>
              <w:left w:w="100" w:type="dxa"/>
              <w:bottom w:w="100" w:type="dxa"/>
              <w:right w:w="100" w:type="dxa"/>
            </w:tcMar>
          </w:tcPr>
          <w:p w14:paraId="4B3157C9" w14:textId="77777777" w:rsidR="0091574E" w:rsidRDefault="00867B7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Guillermo Álvarez Henao (Subsecretaría De Salud Pública. SD de Salud.)</w:t>
            </w:r>
          </w:p>
        </w:tc>
      </w:tr>
      <w:tr w:rsidR="0091574E" w14:paraId="2C720314" w14:textId="77777777">
        <w:tc>
          <w:tcPr>
            <w:tcW w:w="9029" w:type="dxa"/>
            <w:shd w:val="clear" w:color="auto" w:fill="auto"/>
            <w:tcMar>
              <w:top w:w="100" w:type="dxa"/>
              <w:left w:w="100" w:type="dxa"/>
              <w:bottom w:w="100" w:type="dxa"/>
              <w:right w:w="100" w:type="dxa"/>
            </w:tcMar>
          </w:tcPr>
          <w:p w14:paraId="3AF6E312"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Creo que este es un momento bastante, digamos, importante para este tema de la formulación del programa distrital de agricultura urbana y periurbana agroecológica que obviamente debe dialogar con la agricultura rural y eso será otro tema o de pronto más adelante lo abordamos. La ciudad en este momento requiere muchísimo iniciativas, yo tengo el conocimiento desde la época en la que se planteó el programa como una forma de complementar la intervención que planteó el alcalde Lucho Garzón en el plan de desarrollo de ese entonces que se llamaba “Bogotá sin indiferencia” o “Bogotá sin hambre”. Ese proyecto de agricultura urbana nació pegado a esa propuesta bandera de esa administración y logró un desarrollo importante durante ese ejercicio del gobierno, pero posteriormente entró, se  ejerció un poco y no </w:t>
            </w:r>
            <w:r>
              <w:rPr>
                <w:rFonts w:ascii="Times New Roman" w:eastAsia="Times New Roman" w:hAnsi="Times New Roman" w:cs="Times New Roman"/>
                <w:sz w:val="24"/>
                <w:szCs w:val="24"/>
              </w:rPr>
              <w:lastRenderedPageBreak/>
              <w:t>obstante que avanzó en “Bogotá positiva” luego se diluyó en el tema de la renaturalización en “Bogotá humana” y en “Bogotá mejor para todos” prácticamente desapareció y como lo decía en la reunión pasada no obstante esta situación de la indiferencia o falta de sostenibilidad institucional para el programa, pues la gente y las comunidades, los huerteros, los agricultores urbanos y periurbanos han mantenido la iniciativa y tienen una base de datos importante de agricultores urbanos y periurbanos que si se saben acompañar o si desde la institucionalidad hacemos el esfuerzo entre todos podemos lograr darle salida a algunas de las necesidades que tiene la gente en este momento en el país y la ciudad, porque creo que ha aumentado muchísimo la pobreza. En los sectores de las capas medias se han empobrecido y los pobres, muchos de los pobres han llegado a la pobreza extrema y eso todos los días se comenta, pero creo que como estamos hablando de una reactivación económica y la necesidad de darle respuesta a las comunidades yo llamaría la atención para que este programa y la formulación se hiciera un poco en caliente donde el acompañamiento y la profundización de esa asistencia técnica o esa asesoría desde las distintas entidades para que el tema se fuera fortaleciendo de los procesos en los territorios y localidades, estén paralelos con la formulación del programa y que la gente no tenga que esperar. Entre todos definamos el programa para mirar qué se hace en un momento tan crucial y tan importante para la ciudad. Yo quiero hacer esa primera observación porque me parece que hay que hacer el esfuerzo entre todos para que la alcaldesa y la administración distrital prioricen este tipo de programas y podamos mitigar en parte los problemas de seguridad alimentaria que viven las familias y la población en Bogotá, que a través del autoconsumo y el autoabastecimiento en una segunda instancia para facilitar el trueque de productos, plantas alimenticias, medicinales y aromáticas en una tercera instancia para que los grupos las personas que tengan capacidad pueden generar algunos proyectos de emprendimiento, pero creo que he escuchado con detenimiento de lo que está planteando la alcaldesa y hoy precisamente intervino a mediodía llamando la atención del gobierno nacional y de los negociadores de los sindicatos para que lleguen a acuerdos concretos y menciona también la intervención a nivel distrital además de lo que ha manifestado es de todos los programas sociales, pero no se ha referido a este y yo creo que es importante que entre todos hacemos lo escalemos.</w:t>
            </w:r>
          </w:p>
        </w:tc>
      </w:tr>
      <w:tr w:rsidR="0091574E" w14:paraId="191D2979" w14:textId="77777777">
        <w:tc>
          <w:tcPr>
            <w:tcW w:w="9029" w:type="dxa"/>
            <w:shd w:val="clear" w:color="auto" w:fill="auto"/>
            <w:tcMar>
              <w:top w:w="100" w:type="dxa"/>
              <w:left w:w="100" w:type="dxa"/>
              <w:bottom w:w="100" w:type="dxa"/>
              <w:right w:w="100" w:type="dxa"/>
            </w:tcMar>
          </w:tcPr>
          <w:p w14:paraId="2CECF26E"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Martha Perdomo (Directora JBB)</w:t>
            </w:r>
          </w:p>
        </w:tc>
      </w:tr>
      <w:tr w:rsidR="0091574E" w14:paraId="62E1BA69" w14:textId="77777777">
        <w:tc>
          <w:tcPr>
            <w:tcW w:w="9029" w:type="dxa"/>
            <w:shd w:val="clear" w:color="auto" w:fill="auto"/>
            <w:tcMar>
              <w:top w:w="100" w:type="dxa"/>
              <w:left w:w="100" w:type="dxa"/>
              <w:bottom w:w="100" w:type="dxa"/>
              <w:right w:w="100" w:type="dxa"/>
            </w:tcMar>
          </w:tcPr>
          <w:p w14:paraId="0ECCD3B0"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 creo que sobre las posibles expectativas que como directora del jardín botánico y como ciudadana pueda tener sobre el programa es que realmente este pueda ser un instrumento de gestión de la agricultura urbana en la ciudad y que como instrumento de gestión logré concretar en un contexto como el que nos ofrece el distrito capital las condiciones necesarias para que la multifuncionalidad de la agricultura urbana, pueda efectivamente aportar en términos de seguridad alimentaria y nutricional, en términos de adaptación al cambio climático y en términos de fortalecimiento del tejido social, por lo menos estas tres que son básicas y son parte de las que nos plantea el acuerdo 605 del 2015, ahí hay unos fundamentos claramente establecidos y más que esos lineamientos creo que lo más importante que pueda tener este proceso de formulación del programa es que sea participativo, es decir que realmente exista un ejercicio de participación social que nos permita integrar en las expectativas y necesidades de la comunidad y en lo que hoy en día hay en la agricultura urbana como una respuesta a esas expectativas y necesidades. Y que nos permita generar unos mecanismos de articulación entre todos nosotros como entidades públicas distritales con los procesos comunitarios en los territorios para garantizar que la agricultura urbana sea una práctica cotidiana que contribuya realmente con esa multifuncional y a mejorar condiciones de calidad de vida en los habitantes de Bogotá, muy particularmente creo que en este ejercicio que nos está liderando la Organización de Estados Iberoamericanos es muy </w:t>
            </w:r>
            <w:r>
              <w:rPr>
                <w:rFonts w:ascii="Times New Roman" w:eastAsia="Times New Roman" w:hAnsi="Times New Roman" w:cs="Times New Roman"/>
                <w:sz w:val="24"/>
                <w:szCs w:val="24"/>
              </w:rPr>
              <w:lastRenderedPageBreak/>
              <w:t>importante pensar cuál es el papel de la agricultura urbana en esos procesos de reactivación económica, es decir tenemos un contexto complejo, de arrancada el acuerdo 605 que es el 2015, de hace ya seis años que nos hablaba de los temas de adaptación al cambio climático, la seguridad alimentaria y el tejido social, que son los mismos elementos que de una u otra manera se retoman desde el proceso de formulación inicial del proyecto 319 del jardín botánico con Lucho Garzón en el 2004 y que nos nombró ahorita Guillermo, pero más allá de eso estamos en un contexto de pandemia, en un contexto de empobrecimiento, en un contexto donde se requiere de alguna manera generar esos procesos no solo de reactivación económica y social, sino también procesos de uso creativo del tiempo libre, de salud mental, de las múltiples alternativas que podríamos tener con la agricultura urbana y todo eso por más que esté escrito en blanco y negro en el papel o personas que conocen del tema y que conocen la institucionalidad del distrito y el  quehacer en la ciudad no va a tener el mismo arregle con la misma apropiación y la misma validez con las comunidades y si no garantizamos con esas comunidades que puedan ver concretado sus anhelos y expectativas a través de las acciones y el plan de acción que generemos con base en el programa y como expectativa también tendría que este ejercicio que estamos haciendo de formulación que como digo debe ser participativa deba convertirse, pueda convertirse, en algún momento muy seguramente con un proceso de discusión mucho más amplio en una política pública distrital porque creo que las características que tiene una práctica como la agricultura urbana nos permite que hoy en esta reunión tengamos más de 10 entidades, las que estamos acá hablando de este tema y  somos entidades que todos de una u otra manera desde nuestro quehacer institucional, más allá de las que quedaron identificadas en el acuerdo 605, tenemos mucho que decir y aportar en la agricultura urbana y podemos utilizar la agricultura urbana como una estrategia para lograr nuestras metas institucionales y promover mejores condiciones para los habitantes de la ciudad desde nuestro quehacer institucional, desde hábitat, desde planeación, desde ambientes, desde salud, desde desarrollo económico, desde integración social, desde educación, todas estas entidades de una u otra manera pueden garantizar, entonces creo que el programa nos puede servir para eso, ser un instrumento de gestión, ser un instrumento de articulación, pero ser sobre todo un instrumento de carácter participativo que es de sostenibilidad y una visión de largo aliento y ojalá en algún momento una política pública para el distrito capital.</w:t>
            </w:r>
          </w:p>
        </w:tc>
      </w:tr>
    </w:tbl>
    <w:p w14:paraId="08B9462F" w14:textId="77777777" w:rsidR="0091574E" w:rsidRDefault="0091574E">
      <w:pPr>
        <w:tabs>
          <w:tab w:val="right" w:pos="9025"/>
        </w:tabs>
        <w:spacing w:before="60" w:line="240" w:lineRule="auto"/>
        <w:ind w:left="360"/>
        <w:rPr>
          <w:rFonts w:ascii="Times New Roman" w:eastAsia="Times New Roman" w:hAnsi="Times New Roman" w:cs="Times New Roman"/>
          <w:sz w:val="24"/>
          <w:szCs w:val="24"/>
        </w:rPr>
      </w:pPr>
    </w:p>
    <w:p w14:paraId="46C62C1A" w14:textId="77777777" w:rsidR="0091574E" w:rsidRDefault="0091574E">
      <w:pPr>
        <w:tabs>
          <w:tab w:val="right" w:pos="9025"/>
        </w:tabs>
        <w:spacing w:before="60" w:line="240" w:lineRule="auto"/>
        <w:ind w:left="360"/>
        <w:rPr>
          <w:rFonts w:ascii="Times New Roman" w:eastAsia="Times New Roman" w:hAnsi="Times New Roman" w:cs="Times New Roman"/>
          <w:sz w:val="24"/>
          <w:szCs w:val="24"/>
        </w:rPr>
      </w:pPr>
    </w:p>
    <w:p w14:paraId="3B96AFAC" w14:textId="77777777" w:rsidR="0091574E" w:rsidRDefault="00867B73">
      <w:pPr>
        <w:pStyle w:val="Ttulo2"/>
        <w:spacing w:before="60" w:line="240" w:lineRule="auto"/>
      </w:pPr>
      <w:bookmarkStart w:id="4" w:name="_nilyi538dtig" w:colFirst="0" w:colLast="0"/>
      <w:bookmarkEnd w:id="4"/>
      <w:r>
        <w:t xml:space="preserve">1.2. </w:t>
      </w:r>
      <w:hyperlink r:id="rId7" w:anchor="heading=h.hdjbsnltwhmj">
        <w:r>
          <w:rPr>
            <w:u w:val="single"/>
          </w:rPr>
          <w:t>Taller determinación Problema</w:t>
        </w:r>
      </w:hyperlink>
    </w:p>
    <w:p w14:paraId="1EDE253D" w14:textId="77777777" w:rsidR="0091574E" w:rsidRDefault="0091574E">
      <w:pPr>
        <w:tabs>
          <w:tab w:val="right" w:pos="9025"/>
        </w:tabs>
        <w:spacing w:before="60" w:line="240" w:lineRule="auto"/>
        <w:rPr>
          <w:rFonts w:ascii="Times New Roman" w:eastAsia="Times New Roman" w:hAnsi="Times New Roman" w:cs="Times New Roman"/>
          <w:b/>
          <w:sz w:val="28"/>
          <w:szCs w:val="28"/>
        </w:rPr>
      </w:pPr>
    </w:p>
    <w:p w14:paraId="4B476123" w14:textId="77777777" w:rsidR="0091574E" w:rsidRDefault="0091574E">
      <w:pPr>
        <w:tabs>
          <w:tab w:val="right" w:pos="9025"/>
        </w:tabs>
        <w:spacing w:before="60" w:line="240" w:lineRule="auto"/>
        <w:rPr>
          <w:rFonts w:ascii="Times New Roman" w:eastAsia="Times New Roman" w:hAnsi="Times New Roman" w:cs="Times New Roman"/>
          <w:b/>
          <w:sz w:val="28"/>
          <w:szCs w:val="28"/>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1574E" w14:paraId="4DFB2E1A" w14:textId="77777777">
        <w:tc>
          <w:tcPr>
            <w:tcW w:w="9029" w:type="dxa"/>
            <w:shd w:val="clear" w:color="auto" w:fill="auto"/>
            <w:tcMar>
              <w:top w:w="100" w:type="dxa"/>
              <w:left w:w="100" w:type="dxa"/>
              <w:bottom w:w="100" w:type="dxa"/>
              <w:right w:w="100" w:type="dxa"/>
            </w:tcMar>
          </w:tcPr>
          <w:p w14:paraId="0C665C9A" w14:textId="77777777" w:rsidR="0091574E" w:rsidRDefault="00867B7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Magda Munera (Secretaría Integración Social)</w:t>
            </w:r>
          </w:p>
        </w:tc>
      </w:tr>
      <w:tr w:rsidR="0091574E" w14:paraId="69134A6E" w14:textId="77777777">
        <w:tc>
          <w:tcPr>
            <w:tcW w:w="9029" w:type="dxa"/>
            <w:shd w:val="clear" w:color="auto" w:fill="auto"/>
            <w:tcMar>
              <w:top w:w="100" w:type="dxa"/>
              <w:left w:w="100" w:type="dxa"/>
              <w:bottom w:w="100" w:type="dxa"/>
              <w:right w:w="100" w:type="dxa"/>
            </w:tcMar>
          </w:tcPr>
          <w:p w14:paraId="38247117"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la Secretaría de Integración Social creemos que uno de los principales problemas es la transectorialidad de esos procesos de agricultura urbana con los que cuenta la ciudad, creo que en esta administración se está haciendo un ejercicio muy juicioso de intersectorialidad, pero también creo que es importante el tema de las organizaciones que existen en los territorios para ver qué es lo que realmente necesitan ellos en torno a un tema. Sabemos que hay huertas que están hace 20 años, cuando inició el programa y aún están vigentes y que se han sostenido en el tiempo gracias a la voluntad desde las personas y las organizaciones sociales, pero también creo que un principal problema es la falta de trabajo mancomunado entre los diferentes sectores y organizaciones sociales de los territorios y entender lo que a la </w:t>
            </w:r>
            <w:r>
              <w:rPr>
                <w:rFonts w:ascii="Times New Roman" w:eastAsia="Times New Roman" w:hAnsi="Times New Roman" w:cs="Times New Roman"/>
                <w:sz w:val="24"/>
                <w:szCs w:val="24"/>
              </w:rPr>
              <w:lastRenderedPageBreak/>
              <w:t>gente habla, específicamente por ejemplo de cabildos, que les interesa conocer frente al tema y a veces ni siquiera conocer, también dar a conocer lo que es la sabiduría que ellos tienen frente al tema de la agricultura urbana. Entonces creo que ese trabajo transectorial es una de las cosas que se deben fortalecer dentro del trabajo que estamos realizando y que se ha venido haciendo, pero que es desde todas las entidades debemos aportar e invitar también a la organización social a que se una este tipo de ejercicios.</w:t>
            </w:r>
          </w:p>
        </w:tc>
      </w:tr>
      <w:tr w:rsidR="0091574E" w14:paraId="48FE02AC" w14:textId="77777777">
        <w:tc>
          <w:tcPr>
            <w:tcW w:w="9029" w:type="dxa"/>
            <w:shd w:val="clear" w:color="auto" w:fill="auto"/>
            <w:tcMar>
              <w:top w:w="100" w:type="dxa"/>
              <w:left w:w="100" w:type="dxa"/>
              <w:bottom w:w="100" w:type="dxa"/>
              <w:right w:w="100" w:type="dxa"/>
            </w:tcMar>
          </w:tcPr>
          <w:p w14:paraId="241B5E51"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Sandra Milena Arévalo (Secretaría de Ambiente)</w:t>
            </w:r>
          </w:p>
        </w:tc>
      </w:tr>
      <w:tr w:rsidR="0091574E" w14:paraId="077D82D4" w14:textId="77777777">
        <w:tc>
          <w:tcPr>
            <w:tcW w:w="9029" w:type="dxa"/>
            <w:shd w:val="clear" w:color="auto" w:fill="auto"/>
            <w:tcMar>
              <w:top w:w="100" w:type="dxa"/>
              <w:left w:w="100" w:type="dxa"/>
              <w:bottom w:w="100" w:type="dxa"/>
              <w:right w:w="100" w:type="dxa"/>
            </w:tcMar>
          </w:tcPr>
          <w:p w14:paraId="53B951A1"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Vemos desde el campo agrícola una gran oportunidad de producir nuestros propios alimentos bajo unos esquemas de agroecología, bajo unos conceptos, unos conocimientos y un sinfín de saberes ancestrales que existen en nuestras comunidades urbanas y pues la mayoría de nuestros habitantes urbanos tienen descendencia rural o campesina y eso es una oportunidad para que muy seguramente esos espacios se den y se van a dar para la producción agroecológica y sea un espacio, obviamente, para compartir saberes, para que la gente joven también se vincule y aprenda de esta cultura de producir nuestros propios alimentos ya sea sostenibles o auto sostenibles y si en algún momento llegáramos a enfrentarnos a una deficiencia de alimentos tengamos una alternativa y un saber de subsistencia</w:t>
            </w:r>
          </w:p>
        </w:tc>
      </w:tr>
    </w:tbl>
    <w:p w14:paraId="7510C3B9" w14:textId="77777777" w:rsidR="0091574E" w:rsidRDefault="0091574E">
      <w:pPr>
        <w:tabs>
          <w:tab w:val="right" w:pos="9025"/>
        </w:tabs>
        <w:spacing w:before="60" w:line="240" w:lineRule="auto"/>
        <w:rPr>
          <w:rFonts w:ascii="Times New Roman" w:eastAsia="Times New Roman" w:hAnsi="Times New Roman" w:cs="Times New Roman"/>
          <w:b/>
          <w:sz w:val="28"/>
          <w:szCs w:val="28"/>
        </w:rPr>
      </w:pPr>
    </w:p>
    <w:p w14:paraId="1F317FB4" w14:textId="77777777" w:rsidR="0091574E" w:rsidRDefault="00867B73">
      <w:pPr>
        <w:pStyle w:val="Ttulo2"/>
        <w:spacing w:before="60" w:line="240" w:lineRule="auto"/>
      </w:pPr>
      <w:bookmarkStart w:id="5" w:name="_cla7007m4kp9" w:colFirst="0" w:colLast="0"/>
      <w:bookmarkEnd w:id="5"/>
      <w:r>
        <w:t>1.3. Taller ¿Qué podemos aportar como entidad al programa? (Misionalidad y Competencias)</w:t>
      </w:r>
      <w:r>
        <w:tab/>
      </w:r>
    </w:p>
    <w:p w14:paraId="48FCDAA8" w14:textId="77777777" w:rsidR="0091574E" w:rsidRDefault="0091574E">
      <w:pPr>
        <w:tabs>
          <w:tab w:val="right" w:pos="9025"/>
        </w:tabs>
        <w:spacing w:before="60" w:line="240" w:lineRule="auto"/>
        <w:rPr>
          <w:rFonts w:ascii="Times New Roman" w:eastAsia="Times New Roman" w:hAnsi="Times New Roman" w:cs="Times New Roman"/>
          <w:b/>
          <w:sz w:val="24"/>
          <w:szCs w:val="24"/>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1574E" w14:paraId="3E08386F" w14:textId="77777777">
        <w:tc>
          <w:tcPr>
            <w:tcW w:w="9029" w:type="dxa"/>
            <w:shd w:val="clear" w:color="auto" w:fill="auto"/>
            <w:tcMar>
              <w:top w:w="100" w:type="dxa"/>
              <w:left w:w="100" w:type="dxa"/>
              <w:bottom w:w="100" w:type="dxa"/>
              <w:right w:w="100" w:type="dxa"/>
            </w:tcMar>
          </w:tcPr>
          <w:p w14:paraId="275D36B3" w14:textId="77777777" w:rsidR="0091574E" w:rsidRDefault="00867B7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Roberto Fajardo (Secretaría de Ambiente)</w:t>
            </w:r>
          </w:p>
        </w:tc>
      </w:tr>
      <w:tr w:rsidR="0091574E" w14:paraId="63957A13" w14:textId="77777777">
        <w:tc>
          <w:tcPr>
            <w:tcW w:w="9029" w:type="dxa"/>
            <w:shd w:val="clear" w:color="auto" w:fill="auto"/>
            <w:tcMar>
              <w:top w:w="100" w:type="dxa"/>
              <w:left w:w="100" w:type="dxa"/>
              <w:bottom w:w="100" w:type="dxa"/>
              <w:right w:w="100" w:type="dxa"/>
            </w:tcMar>
          </w:tcPr>
          <w:p w14:paraId="5C69D822"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Secretaría Distrital de Ambiente nosotros vemos que, primero, en el tema de la educación ambiental nosotros debemos hacer un mayor énfasis en el tema de la agricultura urbana, lo otro es que dentro de las reglamentaciones o la normatividad apoyar para que desde las entidades en el tema de la educación ambiental, en las terrazas de las sedes, en los muros internos, cada quien vaya haciendo su tejido social para tener la huerta de la entidad y que no quede en la calle, pero quedan en esos lados. En las muchas y múltiples quejas que se presentan también hay aportes muy positivos dentro del tema de jardinería urbana, la mayoría de las personas pensionadas solicitan que a ellos se les permita sembrar la huerta, entonces les hemos dicho que ya salió la reglamentación y hagan el trámite hasta con equipos de profesionales que les pueden ayudar en eso, entonces sería ayudar a fortalecer el tema desde todas las acciones que tenga la entidad con la comunidad para que se conozca y se pierda el temor y lo más importante es que los líderes comunales no tomen  esto como una bandera política sino como una actividad comunal, como algo de abastecimiento, que no se hagan promesas ni falsas expectativas que es donde tenemos los problemas ahora.</w:t>
            </w:r>
          </w:p>
        </w:tc>
      </w:tr>
      <w:tr w:rsidR="0091574E" w14:paraId="5769CB2A" w14:textId="77777777">
        <w:trPr>
          <w:trHeight w:val="500"/>
        </w:trPr>
        <w:tc>
          <w:tcPr>
            <w:tcW w:w="9029" w:type="dxa"/>
            <w:shd w:val="clear" w:color="auto" w:fill="auto"/>
            <w:tcMar>
              <w:top w:w="100" w:type="dxa"/>
              <w:left w:w="100" w:type="dxa"/>
              <w:bottom w:w="100" w:type="dxa"/>
              <w:right w:w="100" w:type="dxa"/>
            </w:tcMar>
          </w:tcPr>
          <w:p w14:paraId="7879100D"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Leidy Viviana Molina (Región Central - Eje Seguridad Alimentaria y Desarrollo Rural)</w:t>
            </w:r>
          </w:p>
        </w:tc>
      </w:tr>
      <w:tr w:rsidR="0091574E" w14:paraId="7EDEF1CC" w14:textId="77777777">
        <w:tc>
          <w:tcPr>
            <w:tcW w:w="9029" w:type="dxa"/>
            <w:shd w:val="clear" w:color="auto" w:fill="auto"/>
            <w:tcMar>
              <w:top w:w="100" w:type="dxa"/>
              <w:left w:w="100" w:type="dxa"/>
              <w:bottom w:w="100" w:type="dxa"/>
              <w:right w:w="100" w:type="dxa"/>
            </w:tcMar>
          </w:tcPr>
          <w:p w14:paraId="10A4019F"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Nosotros en la región central en primera instancia estamos trabajando un sistema de información, recogiendo toda la información de los productores de la región en cada uno de los productos agrícolas, en el tema Bogotá por ejemplo, estamos fortaleciendo a nuestras comunidades campesinas de la zona rural y cómo esto podría llegar a impactar en la zona urbana, sería para nosotros fundamental poder disminuir de pronto los temas de distribución de impacto ambienta, por logística eso serían las cuestiones que nos llamarían a nosotros mucho la atención, poder trabajar sobre todo en los espacios que ellos dispondrán para </w:t>
            </w:r>
            <w:r>
              <w:rPr>
                <w:rFonts w:ascii="Times New Roman" w:eastAsia="Times New Roman" w:hAnsi="Times New Roman" w:cs="Times New Roman"/>
                <w:sz w:val="24"/>
                <w:szCs w:val="24"/>
              </w:rPr>
              <w:lastRenderedPageBreak/>
              <w:t>emprender actividades dentro de la zona urbana y no necesariamente de la zona rural, pero son ideas que se me ocurren en este instante para poder trabajar entre nosotros</w:t>
            </w:r>
          </w:p>
        </w:tc>
      </w:tr>
      <w:tr w:rsidR="0091574E" w14:paraId="73A2A80D" w14:textId="77777777">
        <w:tc>
          <w:tcPr>
            <w:tcW w:w="9029" w:type="dxa"/>
            <w:shd w:val="clear" w:color="auto" w:fill="auto"/>
            <w:tcMar>
              <w:top w:w="100" w:type="dxa"/>
              <w:left w:w="100" w:type="dxa"/>
              <w:bottom w:w="100" w:type="dxa"/>
              <w:right w:w="100" w:type="dxa"/>
            </w:tcMar>
          </w:tcPr>
          <w:p w14:paraId="49EF126C"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Magda Zolanlly Munevar Rodríguez (Secretaría Integración Social)</w:t>
            </w:r>
          </w:p>
        </w:tc>
      </w:tr>
      <w:tr w:rsidR="0091574E" w14:paraId="5E3FDF53" w14:textId="77777777">
        <w:tc>
          <w:tcPr>
            <w:tcW w:w="9029" w:type="dxa"/>
            <w:shd w:val="clear" w:color="auto" w:fill="auto"/>
            <w:tcMar>
              <w:top w:w="100" w:type="dxa"/>
              <w:left w:w="100" w:type="dxa"/>
              <w:bottom w:w="100" w:type="dxa"/>
              <w:right w:w="100" w:type="dxa"/>
            </w:tcMar>
          </w:tcPr>
          <w:p w14:paraId="4215ED5D"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Nosotros creemos desde la Secretaría de Integración Social, como lo hemos venido trabajando desde el año pasado con el Jardín Botánico podemos y las metas para este año es poder aportar al tema de Agricultura Urbana unen los espacios, ya nosotros tenemos identificados los temas de los espacios en nuestras unidades operativas y dos los temas de participantes y beneficiarios de nuestros servicios en los cuales estamos trabajando mancomunadamente para poder hacer agricultura urbana en los hogares con Jardín Botánico y aportar desde la seguridad dentro de los conceptos de soberanía y seguridad alimentaria.</w:t>
            </w:r>
          </w:p>
        </w:tc>
      </w:tr>
      <w:tr w:rsidR="0091574E" w14:paraId="4193694F" w14:textId="77777777">
        <w:tc>
          <w:tcPr>
            <w:tcW w:w="9029" w:type="dxa"/>
            <w:shd w:val="clear" w:color="auto" w:fill="auto"/>
            <w:tcMar>
              <w:top w:w="100" w:type="dxa"/>
              <w:left w:w="100" w:type="dxa"/>
              <w:bottom w:w="100" w:type="dxa"/>
              <w:right w:w="100" w:type="dxa"/>
            </w:tcMar>
          </w:tcPr>
          <w:p w14:paraId="53676B7C"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Luis Gabriel Camacho</w:t>
            </w:r>
          </w:p>
        </w:tc>
      </w:tr>
      <w:tr w:rsidR="0091574E" w14:paraId="4705AF16" w14:textId="77777777">
        <w:tc>
          <w:tcPr>
            <w:tcW w:w="9029" w:type="dxa"/>
            <w:shd w:val="clear" w:color="auto" w:fill="auto"/>
            <w:tcMar>
              <w:top w:w="100" w:type="dxa"/>
              <w:left w:w="100" w:type="dxa"/>
              <w:bottom w:w="100" w:type="dxa"/>
              <w:right w:w="100" w:type="dxa"/>
            </w:tcMar>
          </w:tcPr>
          <w:p w14:paraId="4F3BDFCE"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solamente desde el tema de Soberanía Alimentaria como dice Magda, también contribuir a las metas ambientales del distrito en términos de aumento de cobertura urbana y todo lo que tiene que ver con cobertura vegetal urbana, que también hace parte de nuestras metas, además de hacer parte de la inclusión social, también la tenemos inmersa en nuestro Plan Institucional de Gestión Ambiental, entonces, sumado a todo esto, estas variables, es importante que sigamos aumentando los esfuerzos que llevamos hasta ahora en aras de visualizar todos, la ganancia que nos da desarrollar agricultura urbana con nuestros participantes dentro de las unidades participantes y con las familias de los participantes, por ejemplo de comedores humanitarios, como lo hemos venido desarrollando y sumado a eso, pues también no solamente la siembra y la obtención del alimento sino en general toda la cadena que pretendemos. También realizar con el programa de invernaderos en las manzanas de cuidado y ahí estamos abordando todo el tema de una manera integral y lo ideal es que empecemos a generar, a visualizar los esfuerzos entre las dos entidades y en general con todas las entidades que participen, puede ser dentro de un pacto que podamos desarrollar entre la Secretaría, nuestra doctora Zinnia y la doctora Martha por parte de Jardín Botánico y puede ser inclusive dentro del marco de un foro que pensamos desarrollar el año pasado, pero que no pudimos desarrollarlo, pero que seguramente le pediremos al Jardín Botánico que nos acompañe los próximos días para desarrollarlo y formalizar todo este programa.</w:t>
            </w:r>
          </w:p>
        </w:tc>
      </w:tr>
      <w:tr w:rsidR="0091574E" w14:paraId="5DC12313" w14:textId="77777777">
        <w:tc>
          <w:tcPr>
            <w:tcW w:w="9029" w:type="dxa"/>
            <w:shd w:val="clear" w:color="auto" w:fill="auto"/>
            <w:tcMar>
              <w:top w:w="100" w:type="dxa"/>
              <w:left w:w="100" w:type="dxa"/>
              <w:bottom w:w="100" w:type="dxa"/>
              <w:right w:w="100" w:type="dxa"/>
            </w:tcMar>
          </w:tcPr>
          <w:p w14:paraId="401AC33F"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Orlando Trujillo</w:t>
            </w:r>
          </w:p>
        </w:tc>
      </w:tr>
      <w:tr w:rsidR="0091574E" w14:paraId="1517CBF3" w14:textId="77777777">
        <w:tc>
          <w:tcPr>
            <w:tcW w:w="9029" w:type="dxa"/>
            <w:shd w:val="clear" w:color="auto" w:fill="auto"/>
            <w:tcMar>
              <w:top w:w="100" w:type="dxa"/>
              <w:left w:w="100" w:type="dxa"/>
              <w:bottom w:w="100" w:type="dxa"/>
              <w:right w:w="100" w:type="dxa"/>
            </w:tcMar>
          </w:tcPr>
          <w:p w14:paraId="556B6BEA"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despacho de la Secretaría del Hábitat la forma en la que nosotros estamos colaborando en el programa es a través de la iniciativa de mejoramiento de barrios, eco barrios y también queremos desarrollar proyectos de agricultura urbana en los polígonos de movimiento de ocupaciones, pues desde fines del año pasado venimos trabajando con estas subdirecciones en poder implementar proyectos de agricultura urbana a través de nuestra administración.</w:t>
            </w:r>
          </w:p>
        </w:tc>
      </w:tr>
      <w:tr w:rsidR="0091574E" w14:paraId="5B21D231" w14:textId="77777777">
        <w:tc>
          <w:tcPr>
            <w:tcW w:w="9029" w:type="dxa"/>
            <w:shd w:val="clear" w:color="auto" w:fill="auto"/>
            <w:tcMar>
              <w:top w:w="100" w:type="dxa"/>
              <w:left w:w="100" w:type="dxa"/>
              <w:bottom w:w="100" w:type="dxa"/>
              <w:right w:w="100" w:type="dxa"/>
            </w:tcMar>
          </w:tcPr>
          <w:p w14:paraId="4CF7D7E2"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Rayza Cristina Segura (Secretaría Distrital de Ambiente)</w:t>
            </w:r>
          </w:p>
        </w:tc>
      </w:tr>
      <w:tr w:rsidR="0091574E" w14:paraId="242DF631" w14:textId="77777777">
        <w:tc>
          <w:tcPr>
            <w:tcW w:w="9029" w:type="dxa"/>
            <w:shd w:val="clear" w:color="auto" w:fill="auto"/>
            <w:tcMar>
              <w:top w:w="100" w:type="dxa"/>
              <w:left w:w="100" w:type="dxa"/>
              <w:bottom w:w="100" w:type="dxa"/>
              <w:right w:w="100" w:type="dxa"/>
            </w:tcMar>
          </w:tcPr>
          <w:p w14:paraId="3B897A84"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Secretaría Distrital de Ambiente y como lo comentaba mi compañero Roberto creo que es de la Secretaría que podemos apoyar en temas de educación ambiental, en temas de hacer promoción de la actividad y avanzar con todos los procesos de reglamentación de la misma y buscar que estos sean los procesos más eficientes posibles y que busquen conseguir los fines que hemos trabajado en este taller gracias.</w:t>
            </w:r>
          </w:p>
        </w:tc>
      </w:tr>
      <w:tr w:rsidR="0091574E" w14:paraId="4F2812C3" w14:textId="77777777">
        <w:tc>
          <w:tcPr>
            <w:tcW w:w="9029" w:type="dxa"/>
            <w:shd w:val="clear" w:color="auto" w:fill="auto"/>
            <w:tcMar>
              <w:top w:w="100" w:type="dxa"/>
              <w:left w:w="100" w:type="dxa"/>
              <w:bottom w:w="100" w:type="dxa"/>
              <w:right w:w="100" w:type="dxa"/>
            </w:tcMar>
          </w:tcPr>
          <w:p w14:paraId="124A8048"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Sandra Milena Arévalo (Secretaría Distrital de Ambiente)</w:t>
            </w:r>
          </w:p>
        </w:tc>
      </w:tr>
      <w:tr w:rsidR="0091574E" w14:paraId="61E9F03C" w14:textId="77777777">
        <w:tc>
          <w:tcPr>
            <w:tcW w:w="9029" w:type="dxa"/>
            <w:shd w:val="clear" w:color="auto" w:fill="auto"/>
            <w:tcMar>
              <w:top w:w="100" w:type="dxa"/>
              <w:left w:w="100" w:type="dxa"/>
              <w:bottom w:w="100" w:type="dxa"/>
              <w:right w:w="100" w:type="dxa"/>
            </w:tcMar>
          </w:tcPr>
          <w:p w14:paraId="4F649D0E"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Desde la Secretaría creo que podemos garantizar la conservación y desde la normativa proyectando los nuevos lineamientos ambientales en la reglamentación y como entidad responsable de la conservación se asegura obviamente que no se deteriore en los elementos que van a hacer parte de estos espacios, los elementos obviamente de la estructura ecológica, básicamente pues hemos venido proyectando junto con el Jardín Botánico todo lo que son los lineamientos ambientales, lo que son los lineamientos sociales técnicos y ambientales entonces, en el marco de la reglamentación ahí estaremos.</w:t>
            </w:r>
          </w:p>
        </w:tc>
      </w:tr>
      <w:tr w:rsidR="0091574E" w14:paraId="5973CC03" w14:textId="77777777">
        <w:tc>
          <w:tcPr>
            <w:tcW w:w="9029" w:type="dxa"/>
            <w:shd w:val="clear" w:color="auto" w:fill="auto"/>
            <w:tcMar>
              <w:top w:w="100" w:type="dxa"/>
              <w:left w:w="100" w:type="dxa"/>
              <w:bottom w:w="100" w:type="dxa"/>
              <w:right w:w="100" w:type="dxa"/>
            </w:tcMar>
          </w:tcPr>
          <w:p w14:paraId="66B218F1"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Edgar Lara (JBB)</w:t>
            </w:r>
          </w:p>
        </w:tc>
      </w:tr>
      <w:tr w:rsidR="0091574E" w14:paraId="56D4189F" w14:textId="77777777">
        <w:tc>
          <w:tcPr>
            <w:tcW w:w="9029" w:type="dxa"/>
            <w:shd w:val="clear" w:color="auto" w:fill="auto"/>
            <w:tcMar>
              <w:top w:w="100" w:type="dxa"/>
              <w:left w:w="100" w:type="dxa"/>
              <w:bottom w:w="100" w:type="dxa"/>
              <w:right w:w="100" w:type="dxa"/>
            </w:tcMar>
          </w:tcPr>
          <w:p w14:paraId="4A666F99"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Referente a los aportes que puede establecer el Jardín Botánico es en el programa de Agricultura Urbano es continuar realizando las asistencias técnicas que normalmente nosotros realizamos, teniendo en cuenta las necesidades actuales de las comunidades, igualmente en el proceso de capacitación, tenemos un proceso de capacitación básico, pero por las necesidades de las comunidades que nos han abordado hemos realizado y tenemos en marcha cinco módulos o cinco cursos diferentes para poder capacitar a los agricultores urbanos que llevan trabajando mancomunadamente con nosotros, igualmente me parece importante trabajar el tema de la investigación en la agricultura urbana mirar las diferentes formas de poder propagar especies en la ciudad y poder no solamente cultivarlas, sino poder transformar esos diferentes productos que cultivamos acá en la ciudad.</w:t>
            </w:r>
          </w:p>
        </w:tc>
      </w:tr>
      <w:tr w:rsidR="0091574E" w14:paraId="15D91A4C" w14:textId="77777777">
        <w:tc>
          <w:tcPr>
            <w:tcW w:w="9029" w:type="dxa"/>
            <w:shd w:val="clear" w:color="auto" w:fill="auto"/>
            <w:tcMar>
              <w:top w:w="100" w:type="dxa"/>
              <w:left w:w="100" w:type="dxa"/>
              <w:bottom w:w="100" w:type="dxa"/>
              <w:right w:w="100" w:type="dxa"/>
            </w:tcMar>
          </w:tcPr>
          <w:p w14:paraId="21C17603"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Sandra Moreno (JBB)</w:t>
            </w:r>
          </w:p>
        </w:tc>
      </w:tr>
      <w:tr w:rsidR="0091574E" w14:paraId="5E8B2403" w14:textId="77777777">
        <w:tc>
          <w:tcPr>
            <w:tcW w:w="9029" w:type="dxa"/>
            <w:shd w:val="clear" w:color="auto" w:fill="auto"/>
            <w:tcMar>
              <w:top w:w="100" w:type="dxa"/>
              <w:left w:w="100" w:type="dxa"/>
              <w:bottom w:w="100" w:type="dxa"/>
              <w:right w:w="100" w:type="dxa"/>
            </w:tcMar>
          </w:tcPr>
          <w:p w14:paraId="44D29AD8"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Quisiera hacer unos aportes adicionales desde Jardín Botánico: El tema como bien lo decía mi compañero Edgar de la capacitación continua de esos temas que son a veces innovadores incluso para la entidad que llegamos a territorio y vemos que las comunidades están manejando, por poner un ejemplo están haciendo una propagación de una manera diferente a como se ven en otros espacios, entonces bien poder llegar a ver esas características en territorio, poderlas aplicar y transferir a otras comunidades de agricultores urbanos que nos encontramos día a día en los territorios. El tema de las semillas nativas, nosotros pues tenemos dentro de nuestro de nuestras actividades y metas un banco de semillas y es importante que estas semillas nativas se empiecen a recuperar en los territorios, nosotros sabemos que tenemos más de 40 variedades de papa, de cubios, de frijol, de maíz y regularmente conocemos nosotros una o dos variedades, entonces la importancia de recuperar estas especies que son nuestras y que finalmente tienen un aporte nutricional para nosotros; entonces la importancia de recuperación de todas estas semillas, el reconocimiento porque pues realmente si nosotros ahorita le preguntamos a los más jóvenes de alguna de estas especies seguramente nunca las han consumido, no las conocen y pues dentro de los agricultores urbanos se ha hecho un ejercicio importante de recuperar algunas especies, entonces como nosotros desde Jardín Botánico podemos realizar esos ejercicios de trueque de intercambio y poder entregar estas semillas a huertas que realmente sabemos que las van a conservar, que las van a multiplicar y que finalmente las van a entregar a otras huertas para que realmente los productos lleguen a más personas. El tema también de la promoción de otras especies que no sean tan consumidas, la Quinoa se empezó a consumir hace algún tiempo porque como que volvió a salir y se volvió famosa entonces todo el mundo empezó a consumir Quinoa, lo mismo pasó con el amaranto, pero hay muchas especies que no tienen que ser nativas, pero se pueden empezar a incorporarse a la dieta alimenticia, como el ajo de hoja que tenemos en el Jardín Botánico y que todo el mundo queda encantado y podemos empezar a llevar este material a otras huertas para que la comunidad lo pueda conocer y consumir y como decía Edgar también esa transformación de los alimentos que a veces no </w:t>
            </w:r>
            <w:r>
              <w:rPr>
                <w:rFonts w:ascii="Times New Roman" w:eastAsia="Times New Roman" w:hAnsi="Times New Roman" w:cs="Times New Roman"/>
                <w:sz w:val="24"/>
                <w:szCs w:val="24"/>
              </w:rPr>
              <w:lastRenderedPageBreak/>
              <w:t>los consumimos porque los estamos preparando de una forma, entonces estos talleres de preparación diferente o diversa que pueden generar ese gusto por consumir otro tipo de alimentos que no sean tan conocidos. El tema de esa promoción y ubicación de esas huertas que bien, nosotros también lo venimos realizando y el tema de la pandemia nos ayudó un poquito más en este sentido a promocionar las huertas en los barrios, sin embargo antes como que la comunidad tenía los productos para vender dentro de la misma huerta y los vecinos no los compraban porque tenían un desconocimiento de cómo se había producido ese alimento entonces no veía que era un alimento más sano, con prácticas agroecológicas y que el producto no tenían productos químicos y la gente no vendía el producto por el valor que debía venderlos entonces, empezar a promocionar como ya lo venimos realizando, más bien continuar con esa promoción de esos productos que son derivados de las huertas y que finalmente estamos cercanos, los tenemos cercanos a la casa, al barrio y poder ir a comprar y poder escoger que quiero llevar ese día y hacer hasta la misma cosecha de lo que voy a comprar entonces me parece muy importante es la difusión de las huertas y de los productos que se derivan. Por último la investigación aplicada, nosotros ya estamos realizando investigación en agricultura urbana, acá está el compañero coordinador y la importancia de continuar con esa investigación, identificando las necesidades que vemos en los territorios, de pronto profundizar en algunos temas que son importantes para la comunidad y poder aportar esas necesidades en los territorios.</w:t>
            </w:r>
          </w:p>
        </w:tc>
      </w:tr>
      <w:tr w:rsidR="0091574E" w14:paraId="3C2B5916" w14:textId="77777777">
        <w:tc>
          <w:tcPr>
            <w:tcW w:w="9029" w:type="dxa"/>
            <w:shd w:val="clear" w:color="auto" w:fill="auto"/>
            <w:tcMar>
              <w:top w:w="100" w:type="dxa"/>
              <w:left w:w="100" w:type="dxa"/>
              <w:bottom w:w="100" w:type="dxa"/>
              <w:right w:w="100" w:type="dxa"/>
            </w:tcMar>
          </w:tcPr>
          <w:p w14:paraId="1AF1753D"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Julián Ramírez (JBB)</w:t>
            </w:r>
          </w:p>
        </w:tc>
      </w:tr>
      <w:tr w:rsidR="0091574E" w14:paraId="7A90F732" w14:textId="77777777">
        <w:tc>
          <w:tcPr>
            <w:tcW w:w="9029" w:type="dxa"/>
            <w:shd w:val="clear" w:color="auto" w:fill="auto"/>
            <w:tcMar>
              <w:top w:w="100" w:type="dxa"/>
              <w:left w:w="100" w:type="dxa"/>
              <w:bottom w:w="100" w:type="dxa"/>
              <w:right w:w="100" w:type="dxa"/>
            </w:tcMar>
          </w:tcPr>
          <w:p w14:paraId="6605761C"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lo mencionó Sandra, habla Julián Ramírez de la subdirección científica, coordinador del equipo de investigación de agricultura urbana es super claro para el jardín, incluso en el artículo 605 es un papel fundamental que se le asigna en cuanto a investigación y en ese sentido el compromiso de continuidad debe estar también enfocado, como lo mencionaba Sandra, a tratar de centrar más de manera participativa estas necesidades también de investigación que existen desde las comunidades, quizás sería un gran aporte en el cual hemos intentado avanzar un poco con diferentes conversaciones con los equipos más territoriales, pero también mediante el contacto directo con algunas experiencias, algunas encuestas que hemos hecho para este programa, se partió para este proyecto en particular de un árbol de problemas identificando también claramente unas necesidades que son bastante explícitas en cuanto a la problemática de la agricultura urbana, pero que quizás armándola en conjunto con las comunidades nos permitiría al futuro desarrollar programas que ellos lo sientan más propios que también se permitan un grado de identificación mayor con eso que se desarrolla como investigación, entonces creo que allí un poco ese es uno de los compromisos que tendríamos nosotros, otro también fundamental es la articulación que tengamos nosotros como Jardín Botánico y en esto también hemos venido intentando trabajar, generando algunas conversaciones no solo con la academia, con otros actores investigadores, no solo hemos tenido la exploración con algunos posibles vínculos con pasantes y tesistas, sino también hemos avanzado en explorar posibles convenios con universidades e iniciamos diálogos con algunas entidades como Agrosavia, entonces es un proceso que hasta ahora está empezando, pero un poco el compromiso del Jardín es miremos cómo también a partir de este tema de la investigación generamos por un lado la articulación con la comunidad, pero por otro lado el vínculo con los diferentes actores también de generación importante que están desarrollando cosas en el tema de la agricultura urbana.</w:t>
            </w:r>
          </w:p>
        </w:tc>
      </w:tr>
    </w:tbl>
    <w:p w14:paraId="26683001" w14:textId="77777777" w:rsidR="0091574E" w:rsidRDefault="0091574E">
      <w:pPr>
        <w:tabs>
          <w:tab w:val="right" w:pos="9025"/>
        </w:tabs>
        <w:spacing w:before="60" w:line="240" w:lineRule="auto"/>
        <w:rPr>
          <w:rFonts w:ascii="Times New Roman" w:eastAsia="Times New Roman" w:hAnsi="Times New Roman" w:cs="Times New Roman"/>
          <w:b/>
          <w:sz w:val="24"/>
          <w:szCs w:val="24"/>
        </w:rPr>
      </w:pPr>
    </w:p>
    <w:p w14:paraId="06064D24" w14:textId="77777777" w:rsidR="0091574E" w:rsidRDefault="00867B73">
      <w:pPr>
        <w:pStyle w:val="Ttulo2"/>
        <w:spacing w:before="60" w:line="240" w:lineRule="auto"/>
      </w:pPr>
      <w:bookmarkStart w:id="6" w:name="_rm7fmjfsfrs8" w:colFirst="0" w:colLast="0"/>
      <w:bookmarkEnd w:id="6"/>
      <w:r>
        <w:t>1.4. Taller lenguaje común - Conceptos</w:t>
      </w:r>
    </w:p>
    <w:p w14:paraId="3ACA0916" w14:textId="77777777" w:rsidR="0091574E" w:rsidRDefault="0091574E">
      <w:pPr>
        <w:tabs>
          <w:tab w:val="right" w:pos="9025"/>
        </w:tabs>
        <w:spacing w:before="60" w:line="240" w:lineRule="auto"/>
        <w:rPr>
          <w:rFonts w:ascii="Times New Roman" w:eastAsia="Times New Roman" w:hAnsi="Times New Roman" w:cs="Times New Roman"/>
          <w:b/>
          <w:sz w:val="24"/>
          <w:szCs w:val="24"/>
        </w:rPr>
      </w:pPr>
    </w:p>
    <w:p w14:paraId="73CB74DE" w14:textId="77777777" w:rsidR="0091574E" w:rsidRDefault="0091574E">
      <w:pPr>
        <w:tabs>
          <w:tab w:val="right" w:pos="9025"/>
        </w:tabs>
        <w:spacing w:before="60" w:line="240" w:lineRule="auto"/>
        <w:rPr>
          <w:rFonts w:ascii="Times New Roman" w:eastAsia="Times New Roman" w:hAnsi="Times New Roman" w:cs="Times New Roman"/>
          <w:b/>
          <w:sz w:val="24"/>
          <w:szCs w:val="24"/>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1574E" w14:paraId="05311C77" w14:textId="77777777">
        <w:tc>
          <w:tcPr>
            <w:tcW w:w="9029" w:type="dxa"/>
            <w:shd w:val="clear" w:color="auto" w:fill="auto"/>
            <w:tcMar>
              <w:top w:w="100" w:type="dxa"/>
              <w:left w:w="100" w:type="dxa"/>
              <w:bottom w:w="100" w:type="dxa"/>
              <w:right w:w="100" w:type="dxa"/>
            </w:tcMar>
          </w:tcPr>
          <w:p w14:paraId="5F4F6DB8" w14:textId="77777777" w:rsidR="0091574E" w:rsidRDefault="00867B7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Edgar Lara (JBB)</w:t>
            </w:r>
          </w:p>
        </w:tc>
      </w:tr>
      <w:tr w:rsidR="0091574E" w14:paraId="36B2F50A" w14:textId="77777777">
        <w:tc>
          <w:tcPr>
            <w:tcW w:w="9029" w:type="dxa"/>
            <w:shd w:val="clear" w:color="auto" w:fill="auto"/>
            <w:tcMar>
              <w:top w:w="100" w:type="dxa"/>
              <w:left w:w="100" w:type="dxa"/>
              <w:bottom w:w="100" w:type="dxa"/>
              <w:right w:w="100" w:type="dxa"/>
            </w:tcMar>
          </w:tcPr>
          <w:p w14:paraId="481DB4EE"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 la pena aclarar qué es la agricultura urbana, primero es netamente en dónde y en qué área se realiza la actividad, con relación a la agricultura periurbana también que son áreas próximas a las áreas urbanas y la tercera ya es la actividad, la práctica, en torno a qué lineamientos se realiza, en cuanto a que el acuerdo nos invita a realizar las actividades desde un manejo agroecológico</w:t>
            </w:r>
          </w:p>
        </w:tc>
      </w:tr>
      <w:tr w:rsidR="0091574E" w14:paraId="6B031BBE" w14:textId="77777777">
        <w:tc>
          <w:tcPr>
            <w:tcW w:w="9029" w:type="dxa"/>
            <w:shd w:val="clear" w:color="auto" w:fill="auto"/>
            <w:tcMar>
              <w:top w:w="100" w:type="dxa"/>
              <w:left w:w="100" w:type="dxa"/>
              <w:bottom w:w="100" w:type="dxa"/>
              <w:right w:w="100" w:type="dxa"/>
            </w:tcMar>
          </w:tcPr>
          <w:p w14:paraId="0A6F4DAA" w14:textId="77777777" w:rsidR="0091574E" w:rsidRDefault="00867B7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Diego Andrés Fajardo (Secretaría de Integración Social)</w:t>
            </w:r>
          </w:p>
        </w:tc>
      </w:tr>
      <w:tr w:rsidR="0091574E" w14:paraId="046295AE" w14:textId="77777777">
        <w:tc>
          <w:tcPr>
            <w:tcW w:w="9029" w:type="dxa"/>
            <w:shd w:val="clear" w:color="auto" w:fill="auto"/>
            <w:tcMar>
              <w:top w:w="100" w:type="dxa"/>
              <w:left w:w="100" w:type="dxa"/>
              <w:bottom w:w="100" w:type="dxa"/>
              <w:right w:w="100" w:type="dxa"/>
            </w:tcMar>
          </w:tcPr>
          <w:p w14:paraId="714C2F92"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tanto desde el POT, sino desde la comunidad siempre se habla de qué ellos no quieren un porte periurbano, sino que quieren una franja periurbana de manera tal que ellos aseguren, mejor dicho al campesino que le tocó en el borde que no puede tener una vaca porque no le cabe en el pedazo de terreno que le quedó, ellos si quieren tener una agricultura que les produzca dentro de los muchos beneficios que hay ahora con la ley de compras públicas, aprobada el año pasado. Yo creo que hay manera de que ellos o el productor campesino que tiene el pequeño terreno se pueda empoderar y se formen las famosas franjas, de manera tal que no se sientan como un desplazamiento o que la ciudad los está sacando o les está inundando sus terrenos con viviendas, sino que ellos sean los productores de esas nuevas viviendas, que están llegando para que la construcción no sea masiva, sino que sea más práctico. Ya en el tema periurbano, como están en el borde ellos se sienten muy incómodo, entonces la entidad o las entidades debemos apoyarlos porque les tocó, es decir la ciudad se expandió para el lado sur y en estos terrenos las montañas ya no dan más, pero los pocos que son  productivos por qué los estamos perdiendo, esa es la pregunta, si ese suelo es productivo por qué se lo cedemos a una urbanización, si al campesino le debemos asegurar que él pueda vender, de una manera a mejor precio para que se logre automantener en este borde, no es que se hable que la agricultura urbana le va a proporcionar dinero, pero la periurbana por ser un área mayor si le puede asegurar un ingreso de una manera de qué él se sienta seguro y fortalecido entonces ha sido una de las discusiones grandes, siempre que se habla con la comunidad no tengo manera de tener campo, pero si quiero seguir en el campo entonces que hago esto sería una aclaración.</w:t>
            </w:r>
          </w:p>
          <w:p w14:paraId="12C9F571" w14:textId="77777777" w:rsidR="0091574E" w:rsidRDefault="0091574E">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8D9BE33"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 es eso, que no los desbanquen, sino que si me tocó dividir el terreno sucesión con cinco hermanos no los podemos dividir, pero si puedo seguir produciendo y ya con la ley de compras públicas si se les puede apoyar para una cooperativa que haga eso.</w:t>
            </w:r>
          </w:p>
        </w:tc>
      </w:tr>
      <w:tr w:rsidR="0091574E" w14:paraId="1C936D6D" w14:textId="77777777">
        <w:tc>
          <w:tcPr>
            <w:tcW w:w="9029" w:type="dxa"/>
            <w:shd w:val="clear" w:color="auto" w:fill="auto"/>
            <w:tcMar>
              <w:top w:w="100" w:type="dxa"/>
              <w:left w:w="100" w:type="dxa"/>
              <w:bottom w:w="100" w:type="dxa"/>
              <w:right w:w="100" w:type="dxa"/>
            </w:tcMar>
          </w:tcPr>
          <w:p w14:paraId="5514DDF2"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Ángela Cortés (Secretaría de Salud)</w:t>
            </w:r>
          </w:p>
        </w:tc>
      </w:tr>
      <w:tr w:rsidR="0091574E" w14:paraId="5DE687AD" w14:textId="77777777">
        <w:tc>
          <w:tcPr>
            <w:tcW w:w="9029" w:type="dxa"/>
            <w:shd w:val="clear" w:color="auto" w:fill="auto"/>
            <w:tcMar>
              <w:top w:w="100" w:type="dxa"/>
              <w:left w:w="100" w:type="dxa"/>
              <w:bottom w:w="100" w:type="dxa"/>
              <w:right w:w="100" w:type="dxa"/>
            </w:tcMar>
          </w:tcPr>
          <w:p w14:paraId="5ED9A046"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 coloqué “alimentación natural” y me parece que pues si bien es cierto todo lo demás de autoabastecimiento y autosostenible, todo esto pues son elementos que le abonan al concepto de Agricultura Urbana, pero más que eso desde Salud es una estrategia para fomentar el consumo de alimentos naturales, sabemos el daño que nos hace el consumo de alimentos ultra procesados, es un daño garrafal, que si ustedes observarán las cifras de la situación nutricional, especialmente de nuestros niños, son cosas que afanen y que llaman la atención y que definitivamente la Agricultura Urbana para nosotros se convierte en la herramienta para fomentar esa alimentación natural, es decir esa alimentación que no le adicionan, que no tienen conservantes, ni preservativos, así no tengamos la propaganda con el reggaetonero de moda, pero si es una estrategia super válida para fomentar esa alimentación natural, entonces me parece super chévere poderla incluir.</w:t>
            </w:r>
          </w:p>
        </w:tc>
      </w:tr>
    </w:tbl>
    <w:p w14:paraId="6FEFE76A" w14:textId="77777777" w:rsidR="0091574E" w:rsidRDefault="0091574E">
      <w:pPr>
        <w:tabs>
          <w:tab w:val="right" w:pos="9025"/>
        </w:tabs>
        <w:spacing w:before="60" w:line="240" w:lineRule="auto"/>
        <w:rPr>
          <w:rFonts w:ascii="Times New Roman" w:eastAsia="Times New Roman" w:hAnsi="Times New Roman" w:cs="Times New Roman"/>
          <w:b/>
          <w:sz w:val="24"/>
          <w:szCs w:val="24"/>
        </w:rPr>
      </w:pPr>
    </w:p>
    <w:p w14:paraId="618DB91A" w14:textId="77777777" w:rsidR="0091574E" w:rsidRDefault="00867B73">
      <w:pPr>
        <w:pStyle w:val="Ttulo2"/>
        <w:spacing w:before="60" w:line="240" w:lineRule="auto"/>
      </w:pPr>
      <w:r>
        <w:t>1.5. Evolución y estado de la AUP en Bogotá - Validación presentaciones.</w:t>
      </w:r>
    </w:p>
    <w:p w14:paraId="1503145B" w14:textId="77777777" w:rsidR="0091574E" w:rsidRDefault="0091574E">
      <w:pPr>
        <w:pStyle w:val="Ttulo2"/>
        <w:spacing w:before="60" w:line="240" w:lineRule="auto"/>
      </w:pPr>
      <w:bookmarkStart w:id="7" w:name="_y6xsfz7nflzi" w:colFirst="0" w:colLast="0"/>
      <w:bookmarkEnd w:id="7"/>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1574E" w14:paraId="10B04866" w14:textId="77777777">
        <w:tc>
          <w:tcPr>
            <w:tcW w:w="9029" w:type="dxa"/>
            <w:shd w:val="clear" w:color="auto" w:fill="auto"/>
            <w:tcMar>
              <w:top w:w="100" w:type="dxa"/>
              <w:left w:w="100" w:type="dxa"/>
              <w:bottom w:w="100" w:type="dxa"/>
              <w:right w:w="100" w:type="dxa"/>
            </w:tcMar>
          </w:tcPr>
          <w:p w14:paraId="3230AED7" w14:textId="77777777" w:rsidR="0091574E" w:rsidRDefault="00867B7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Luis Gabriel Camacho</w:t>
            </w:r>
          </w:p>
        </w:tc>
      </w:tr>
      <w:tr w:rsidR="0091574E" w14:paraId="128F2F3B" w14:textId="77777777">
        <w:tc>
          <w:tcPr>
            <w:tcW w:w="9029" w:type="dxa"/>
            <w:shd w:val="clear" w:color="auto" w:fill="auto"/>
            <w:tcMar>
              <w:top w:w="100" w:type="dxa"/>
              <w:left w:w="100" w:type="dxa"/>
              <w:bottom w:w="100" w:type="dxa"/>
              <w:right w:w="100" w:type="dxa"/>
            </w:tcMar>
          </w:tcPr>
          <w:p w14:paraId="55D61FCF"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parece importante, digamos, a partir de la construcción conceptual con la herramienta que estamos utilizando como sale a flote no solamente la formación técnica de todos los participantes, sino también las líneas de trabajo de cada entidad y eso ayuda a nutrir muchísimo el concepto, entonces si bien algunos tenemos algún un tipo de formación técnica que está orientado a la agricultura o también a la parte social, pues aportes como por ejemplo encontrar la palabra paisajismo o franja digamos como algunas palabras que van de la mano al tema económico pues realmente robustecen el concepto entonces me parece muy valioso el ejercicio y esperamos seguir construyendo y aportando en este caso desde integración.</w:t>
            </w:r>
          </w:p>
        </w:tc>
      </w:tr>
    </w:tbl>
    <w:p w14:paraId="1A13948C" w14:textId="77777777" w:rsidR="0091574E" w:rsidRDefault="0091574E">
      <w:pPr>
        <w:tabs>
          <w:tab w:val="right" w:pos="9025"/>
        </w:tabs>
        <w:spacing w:before="60" w:line="240" w:lineRule="auto"/>
        <w:rPr>
          <w:rFonts w:ascii="Times New Roman" w:eastAsia="Times New Roman" w:hAnsi="Times New Roman" w:cs="Times New Roman"/>
          <w:b/>
          <w:sz w:val="24"/>
          <w:szCs w:val="24"/>
        </w:rPr>
      </w:pPr>
    </w:p>
    <w:p w14:paraId="7C36757B" w14:textId="77777777" w:rsidR="0091574E" w:rsidRDefault="00867B73">
      <w:pPr>
        <w:pStyle w:val="Ttulo2"/>
        <w:spacing w:before="60" w:line="240" w:lineRule="auto"/>
      </w:pPr>
      <w:bookmarkStart w:id="8" w:name="_uwrsxhzsa7j" w:colFirst="0" w:colLast="0"/>
      <w:bookmarkEnd w:id="8"/>
      <w:r>
        <w:t>1.6. Conclusiones</w:t>
      </w:r>
    </w:p>
    <w:p w14:paraId="5045D97B" w14:textId="77777777" w:rsidR="0091574E" w:rsidRDefault="0091574E">
      <w:pPr>
        <w:tabs>
          <w:tab w:val="right" w:pos="9025"/>
        </w:tabs>
        <w:spacing w:before="60" w:line="240" w:lineRule="auto"/>
        <w:rPr>
          <w:rFonts w:ascii="Times New Roman" w:eastAsia="Times New Roman" w:hAnsi="Times New Roman" w:cs="Times New Roman"/>
          <w:b/>
          <w:sz w:val="24"/>
          <w:szCs w:val="24"/>
        </w:rPr>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1574E" w14:paraId="1BF7CFCC" w14:textId="77777777">
        <w:tc>
          <w:tcPr>
            <w:tcW w:w="9029" w:type="dxa"/>
            <w:shd w:val="clear" w:color="auto" w:fill="auto"/>
            <w:tcMar>
              <w:top w:w="100" w:type="dxa"/>
              <w:left w:w="100" w:type="dxa"/>
              <w:bottom w:w="100" w:type="dxa"/>
              <w:right w:w="100" w:type="dxa"/>
            </w:tcMar>
          </w:tcPr>
          <w:p w14:paraId="22B52FCF" w14:textId="77777777" w:rsidR="0091574E" w:rsidRDefault="00867B7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Diego Andrés Fajardo (Secretaría de Ambiente)</w:t>
            </w:r>
          </w:p>
        </w:tc>
      </w:tr>
      <w:tr w:rsidR="0091574E" w14:paraId="44F5F0B1" w14:textId="77777777">
        <w:tc>
          <w:tcPr>
            <w:tcW w:w="9029" w:type="dxa"/>
            <w:shd w:val="clear" w:color="auto" w:fill="auto"/>
            <w:tcMar>
              <w:top w:w="100" w:type="dxa"/>
              <w:left w:w="100" w:type="dxa"/>
              <w:bottom w:w="100" w:type="dxa"/>
              <w:right w:w="100" w:type="dxa"/>
            </w:tcMar>
          </w:tcPr>
          <w:p w14:paraId="0CEB9669"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 estoy muy agradecido con el esfuerzo que se está haciendo y la realización muy sana, pero el único pero es el tema de la comunidad, que me lleva a mí el tema de la comunidad sino, el oportunismo político que se puede dar frente a este tema por el manejo comunitario como “si quiere Huerta vamos a hacerlo conmigo” y las quejas que se reciben diariamente por el no gusto de las reuniones de personas en el parque que elimine a los niños. Sería mi única preocupación que me queda que a mí me quedaría</w:t>
            </w:r>
          </w:p>
        </w:tc>
      </w:tr>
      <w:tr w:rsidR="0091574E" w14:paraId="1942773C" w14:textId="77777777">
        <w:tc>
          <w:tcPr>
            <w:tcW w:w="9029" w:type="dxa"/>
            <w:shd w:val="clear" w:color="auto" w:fill="auto"/>
            <w:tcMar>
              <w:top w:w="100" w:type="dxa"/>
              <w:left w:w="100" w:type="dxa"/>
              <w:bottom w:w="100" w:type="dxa"/>
              <w:right w:w="100" w:type="dxa"/>
            </w:tcMar>
          </w:tcPr>
          <w:p w14:paraId="2A1F9922" w14:textId="77777777" w:rsidR="0091574E" w:rsidRDefault="00867B7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Rayza Cristina Segura (Secretaría de Ambiente)</w:t>
            </w:r>
          </w:p>
        </w:tc>
      </w:tr>
      <w:tr w:rsidR="0091574E" w14:paraId="5AD8C4A2" w14:textId="77777777">
        <w:tc>
          <w:tcPr>
            <w:tcW w:w="9029" w:type="dxa"/>
            <w:shd w:val="clear" w:color="auto" w:fill="auto"/>
            <w:tcMar>
              <w:top w:w="100" w:type="dxa"/>
              <w:left w:w="100" w:type="dxa"/>
              <w:bottom w:w="100" w:type="dxa"/>
              <w:right w:w="100" w:type="dxa"/>
            </w:tcMar>
          </w:tcPr>
          <w:p w14:paraId="25E4F005"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Muchas gracias, ha estado muy participativo el ejercicio, lo agradecemos muchísimo y también es importante que abordemos a estas sesiones temas como las plantas medicinales, básicamente están queriendo enfocar hacia lo medicinal el tema de la marihuana, pero es un tema que en algún momento tenemos que hacer como una definición, a partir del 605 nosotros siempre hemos respondido que ahí aparece la producción de alimentos y pues esta especie no está considerada para alimentos, pero si abrimos el escenario a las plantas medicinales pues también podemos revisar como sea el tratamiento de la marihuana. Muchas gracias.</w:t>
            </w:r>
          </w:p>
        </w:tc>
      </w:tr>
      <w:tr w:rsidR="0091574E" w14:paraId="16D6331C" w14:textId="77777777">
        <w:tc>
          <w:tcPr>
            <w:tcW w:w="9029" w:type="dxa"/>
            <w:shd w:val="clear" w:color="auto" w:fill="auto"/>
            <w:tcMar>
              <w:top w:w="100" w:type="dxa"/>
              <w:left w:w="100" w:type="dxa"/>
              <w:bottom w:w="100" w:type="dxa"/>
              <w:right w:w="100" w:type="dxa"/>
            </w:tcMar>
          </w:tcPr>
          <w:p w14:paraId="48FC6C5E"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Ángela Cortés (Secretaría de Salud)</w:t>
            </w:r>
          </w:p>
        </w:tc>
      </w:tr>
      <w:tr w:rsidR="0091574E" w14:paraId="115B2B22" w14:textId="77777777">
        <w:tc>
          <w:tcPr>
            <w:tcW w:w="9029" w:type="dxa"/>
            <w:shd w:val="clear" w:color="auto" w:fill="auto"/>
            <w:tcMar>
              <w:top w:w="100" w:type="dxa"/>
              <w:left w:w="100" w:type="dxa"/>
              <w:bottom w:w="100" w:type="dxa"/>
              <w:right w:w="100" w:type="dxa"/>
            </w:tcMar>
          </w:tcPr>
          <w:p w14:paraId="32736E4C"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pues super valido el aporte porque definitivamente esta acción y esto que ustedes están adelantando definitivamente le apuesta a la política de seguridad alimentaria y nutricional del distrito, el referencial de ciudadanía alimentaria y que más un ciudadano alimentario aquel que cultiva sus alimentos y promueve esta alimentación y vuelvo y lo digo y suena un discurso repetitivo, pero es nuestra bandera en la alimentación natural y definitivamente en todo el tejido social como lo decía otra de las compañeras que se implementa a partir de todo este proceso de agricultura urbana, nosotros con las subredes aprovechamos el proceso de agricultura urbana, aprovechamos para hablar de hipertensión, de diabetes, cómo manejar con estos alimentos estas patologías, estas condiciones crónicas y es como la excusa, es el gancho y nosotros aprovechamos para meternos en otros temas y también es importante evidenciar, estas otras aristas que pueden tener la agricultura urbana y definitivamente la </w:t>
            </w:r>
            <w:r>
              <w:rPr>
                <w:rFonts w:ascii="Times New Roman" w:eastAsia="Times New Roman" w:hAnsi="Times New Roman" w:cs="Times New Roman"/>
                <w:sz w:val="24"/>
                <w:szCs w:val="24"/>
              </w:rPr>
              <w:lastRenderedPageBreak/>
              <w:t>puesta y como robustece el accionar de la política de seguridad alimentaria y nutricional que no solo se llama política de seguridad alimentariay nutricional, pero por el lineamiento nacional pero definitivamente la apuesta que Bogotá hace es a articular la soberanía como la seguridad alimentaria y que más que esta sea la excusa para poderle apuntar a este objetivo.</w:t>
            </w:r>
          </w:p>
        </w:tc>
      </w:tr>
      <w:tr w:rsidR="0091574E" w14:paraId="1CB0EF4E" w14:textId="77777777">
        <w:tc>
          <w:tcPr>
            <w:tcW w:w="9029" w:type="dxa"/>
            <w:shd w:val="clear" w:color="auto" w:fill="auto"/>
            <w:tcMar>
              <w:top w:w="100" w:type="dxa"/>
              <w:left w:w="100" w:type="dxa"/>
              <w:bottom w:w="100" w:type="dxa"/>
              <w:right w:w="100" w:type="dxa"/>
            </w:tcMar>
          </w:tcPr>
          <w:p w14:paraId="719282CD"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Edgar Lara (JBB)</w:t>
            </w:r>
          </w:p>
        </w:tc>
      </w:tr>
      <w:tr w:rsidR="0091574E" w14:paraId="0DA4F25F" w14:textId="77777777">
        <w:tc>
          <w:tcPr>
            <w:tcW w:w="9029" w:type="dxa"/>
            <w:shd w:val="clear" w:color="auto" w:fill="auto"/>
            <w:tcMar>
              <w:top w:w="100" w:type="dxa"/>
              <w:left w:w="100" w:type="dxa"/>
              <w:bottom w:w="100" w:type="dxa"/>
              <w:right w:w="100" w:type="dxa"/>
            </w:tcMar>
          </w:tcPr>
          <w:p w14:paraId="4AD94E7D"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Agradezco el poder moderar esta reunión e igualmente agradezco la participación de las diferentes entidades el que están aquí reunidos en este momento hace que note también el interés en articular los procesos de Agricultura Urbana y lo que tengo por decir es que una vez más creo que los procesos de agricultura urbana un poco a propósito del comentario de la compañera Ángela de la Secretaría de Salud, las huertas son realmente aulas de seguridad alimentaria donde se puede enseñar diferentes temas de nutrición y demás, a través de la producción de la alimentación e igualmente una vez creo que las esas aulas de seguridad alimentaria también son procesos interdisciplinarios donde se pueden abordar diferentes temas en esos procesos que involucran a diferentes instituciones realmente para poderlas abordar de la mejor forma, son procesos institucionales que deberíamos tener como ciudad y deben estar recogidos en este programa también, pues es un símbolo realmente de empoderamiento de que podemos producir alimentos y el alimento que deseamos de acuerdo con un manejo agroecológico sano y limpio.</w:t>
            </w:r>
          </w:p>
        </w:tc>
      </w:tr>
      <w:tr w:rsidR="0091574E" w14:paraId="7EE0CDBC" w14:textId="77777777">
        <w:tc>
          <w:tcPr>
            <w:tcW w:w="9029" w:type="dxa"/>
            <w:shd w:val="clear" w:color="auto" w:fill="auto"/>
            <w:tcMar>
              <w:top w:w="100" w:type="dxa"/>
              <w:left w:w="100" w:type="dxa"/>
              <w:bottom w:w="100" w:type="dxa"/>
              <w:right w:w="100" w:type="dxa"/>
            </w:tcMar>
          </w:tcPr>
          <w:p w14:paraId="0BF2DBA4"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Ricardo Pacheco (JBB)</w:t>
            </w:r>
          </w:p>
        </w:tc>
      </w:tr>
      <w:tr w:rsidR="0091574E" w14:paraId="1C4F0A14" w14:textId="77777777">
        <w:tc>
          <w:tcPr>
            <w:tcW w:w="9029" w:type="dxa"/>
            <w:shd w:val="clear" w:color="auto" w:fill="auto"/>
            <w:tcMar>
              <w:top w:w="100" w:type="dxa"/>
              <w:left w:w="100" w:type="dxa"/>
              <w:bottom w:w="100" w:type="dxa"/>
              <w:right w:w="100" w:type="dxa"/>
            </w:tcMar>
          </w:tcPr>
          <w:p w14:paraId="1141971E"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vez que me dan la oportunidad de hablar de Agricultura Urbana es emocionante decirle a las personas que antes que cualquier tecnología, la agricultura urbana es una filosofía, es una filosofía de vida, es una filosofía en el que la persona que está inmersa en Agricultura Urbana tiene la oportunidad de reencontrarse porque como estamos en un contexto urbano, es la oportunidad de reencontrarse con la naturaleza, siempre desde el ámbito urbano si es un poco ajeno a la parte natural, a la parte rural y la agricultura urbana es esa disculpa, ese reencontrarse de una forma, de poder nuevamente llegar a sus raíces por eso lo llamo yo como una filosofía de vida porque por qué en esta agricultura urbana obviamente confluyen muchas cosas, confluyen la parte ambiental, la parte de investigación, en la parte social, es decir no es solamente un aspecto. Desde que ustedes lo vean siempre encontrarán algo novedoso y algo que es de aprendizaje permanente por parte de las personas no más los procesos desde germinación, seguimiento, encontrar con la planta esa comunicación directa, de cómo ella no es que nos hable pero si existe un lenguaje en el que a través de un estímulo que uno le da en la planta, la planta responde y la planta le está hablando a uno a través de esas respuestas y esas respuestas ustedes, esas personas que están completamente inmersas y en contacto con la planta ya saben interpretar, establecen esa comunicación y lo que generalmente la gente dice “mire que buena mano tiene esa persona” y “mire que esta persona le habla las plantas y las plantas le responden” realmente es que logra la persona saber el comportamiento de la planta y saber cómo responder a los estímulos de luz, temperatura, humedad, riego, fertilización y las plantas siempre estarán dispuestas a darnos lo mejor, entonces esta filosofía de vida realmente le puede cambiar a muchas personas su estructura mental y de comportamiento ante el medio ambiente. Esa es una reflexión que siempre le hablo como con mucha vehemencia y con mucha credibilidad de qué eso es así y no es solo una moda.</w:t>
            </w:r>
          </w:p>
        </w:tc>
      </w:tr>
      <w:tr w:rsidR="0091574E" w14:paraId="534BBA0F" w14:textId="77777777">
        <w:tc>
          <w:tcPr>
            <w:tcW w:w="9029" w:type="dxa"/>
            <w:shd w:val="clear" w:color="auto" w:fill="auto"/>
            <w:tcMar>
              <w:top w:w="100" w:type="dxa"/>
              <w:left w:w="100" w:type="dxa"/>
              <w:bottom w:w="100" w:type="dxa"/>
              <w:right w:w="100" w:type="dxa"/>
            </w:tcMar>
          </w:tcPr>
          <w:p w14:paraId="1F42733D"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Sandra Restrepo (JBB)</w:t>
            </w:r>
          </w:p>
        </w:tc>
      </w:tr>
      <w:tr w:rsidR="0091574E" w14:paraId="439AD5D6" w14:textId="77777777">
        <w:tc>
          <w:tcPr>
            <w:tcW w:w="9029" w:type="dxa"/>
            <w:shd w:val="clear" w:color="auto" w:fill="auto"/>
            <w:tcMar>
              <w:top w:w="100" w:type="dxa"/>
              <w:left w:w="100" w:type="dxa"/>
              <w:bottom w:w="100" w:type="dxa"/>
              <w:right w:w="100" w:type="dxa"/>
            </w:tcMar>
          </w:tcPr>
          <w:p w14:paraId="1B2DB58E" w14:textId="77777777" w:rsidR="0091574E" w:rsidRDefault="00867B7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Recogiendo lo que dijo el ingeniero Ricardo, si nos ponemos de acuerdo a enlistar los beneficios que tiene la entidad de Agricultura Urbana creo que no terminaríamos, realmente son muchos, todo el contexto social, ambiental, de educación, de salud, entonces sí es importante tener en cuenta estos componentes al momento del programa de agricultura urbana, de la calificación de este programa porque pues eso vemos en las comunidades, que cada huerta tiene un objetivo específico diferente dependiendo del contexto del territorio, del espacio donde está la huerta de la comunidad, la cual se beneficia de ese espacio, la familia, entonces sí es importante tener en cuenta todos los contextos y objetivos diferentes espacios de huertas y que pues creo que los agricultores ya lo han manifestado en las asambleas que ya se han realizado y pues el papel de las instituciones es seguir fortaleciendo y apoyando estos procesos y seguirlos articulando entre nosotros para que el proceso no quede corto cuando la solicitud llega a la comunidad de pronto no en misión realidad de esta entidad pero como nosotros empezamos articular con las demás entidades e instituciones para finalmente seguir aportando la comunidad dentro de la práctica de agricultura urbana.</w:t>
            </w:r>
          </w:p>
        </w:tc>
      </w:tr>
    </w:tbl>
    <w:p w14:paraId="260A5700" w14:textId="77777777" w:rsidR="0091574E" w:rsidRDefault="0091574E">
      <w:pPr>
        <w:tabs>
          <w:tab w:val="right" w:pos="9025"/>
        </w:tabs>
        <w:spacing w:before="60" w:line="240" w:lineRule="auto"/>
        <w:rPr>
          <w:rFonts w:ascii="Times New Roman" w:eastAsia="Times New Roman" w:hAnsi="Times New Roman" w:cs="Times New Roman"/>
          <w:b/>
          <w:sz w:val="24"/>
          <w:szCs w:val="24"/>
        </w:rPr>
      </w:pPr>
    </w:p>
    <w:sectPr w:rsidR="0091574E">
      <w:headerReference w:type="default" r:id="rId8"/>
      <w:footerReference w:type="default" r:id="rId9"/>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40C2" w16cex:dateUtc="2021-07-01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62E63" w16cid:durableId="248740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BB" w14:textId="77777777" w:rsidR="00F02DFF" w:rsidRDefault="00F02DFF" w:rsidP="003509AD">
      <w:pPr>
        <w:spacing w:line="240" w:lineRule="auto"/>
      </w:pPr>
      <w:r>
        <w:separator/>
      </w:r>
    </w:p>
  </w:endnote>
  <w:endnote w:type="continuationSeparator" w:id="0">
    <w:p w14:paraId="1145ECC0" w14:textId="77777777" w:rsidR="00F02DFF" w:rsidRDefault="00F02DFF" w:rsidP="00350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6ADC" w14:textId="77777777" w:rsidR="003509AD" w:rsidRDefault="003509AD">
    <w:pPr>
      <w:pStyle w:val="Piedepgina"/>
    </w:pPr>
    <w:r>
      <w:rPr>
        <w:noProof/>
      </w:rPr>
      <mc:AlternateContent>
        <mc:Choice Requires="wpg">
          <w:drawing>
            <wp:anchor distT="0" distB="0" distL="114300" distR="114300" simplePos="0" relativeHeight="251662336" behindDoc="0" locked="0" layoutInCell="1" allowOverlap="1" wp14:anchorId="4F9C6E7C" wp14:editId="3F476663">
              <wp:simplePos x="0" y="0"/>
              <wp:positionH relativeFrom="column">
                <wp:posOffset>0</wp:posOffset>
              </wp:positionH>
              <wp:positionV relativeFrom="paragraph">
                <wp:posOffset>0</wp:posOffset>
              </wp:positionV>
              <wp:extent cx="5791200" cy="45719"/>
              <wp:effectExtent l="0" t="0" r="0" b="0"/>
              <wp:wrapNone/>
              <wp:docPr id="6" name="50 Grupo"/>
              <wp:cNvGraphicFramePr/>
              <a:graphic xmlns:a="http://schemas.openxmlformats.org/drawingml/2006/main">
                <a:graphicData uri="http://schemas.microsoft.com/office/word/2010/wordprocessingGroup">
                  <wpg:wgp>
                    <wpg:cNvGrpSpPr/>
                    <wpg:grpSpPr>
                      <a:xfrm>
                        <a:off x="0" y="0"/>
                        <a:ext cx="5791200" cy="45719"/>
                        <a:chOff x="0" y="0"/>
                        <a:chExt cx="5791200" cy="45719"/>
                      </a:xfrm>
                    </wpg:grpSpPr>
                    <wps:wsp>
                      <wps:cNvPr id="7" name="Rectangle 4"/>
                      <wps:cNvSpPr>
                        <a:spLocks noChangeArrowheads="1"/>
                      </wps:cNvSpPr>
                      <wps:spPr bwMode="auto">
                        <a:xfrm>
                          <a:off x="0" y="0"/>
                          <a:ext cx="2895600" cy="45085"/>
                        </a:xfrm>
                        <a:prstGeom prst="rect">
                          <a:avLst/>
                        </a:prstGeom>
                        <a:solidFill>
                          <a:srgbClr val="C7D301"/>
                        </a:solidFill>
                        <a:ln>
                          <a:noFill/>
                        </a:ln>
                      </wps:spPr>
                      <wps:bodyPr rot="0" vert="horz" wrap="square" lIns="91440" tIns="45720" rIns="91440" bIns="45720" anchor="t" anchorCtr="0" upright="1">
                        <a:noAutofit/>
                      </wps:bodyPr>
                    </wps:wsp>
                    <wps:wsp>
                      <wps:cNvPr id="8" name="Rectangle 4"/>
                      <wps:cNvSpPr>
                        <a:spLocks noChangeArrowheads="1"/>
                      </wps:cNvSpPr>
                      <wps:spPr bwMode="auto">
                        <a:xfrm>
                          <a:off x="2895600" y="0"/>
                          <a:ext cx="2895600" cy="45719"/>
                        </a:xfrm>
                        <a:prstGeom prst="rect">
                          <a:avLst/>
                        </a:prstGeom>
                        <a:solidFill>
                          <a:srgbClr val="014380"/>
                        </a:solidFill>
                        <a:ln>
                          <a:noFill/>
                        </a:ln>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15254E" id="50 Grupo" o:spid="_x0000_s1026" style="position:absolute;margin-left:0;margin-top:0;width:456pt;height:3.6pt;z-index:251662336" coordsize="5791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">
              <v:rect id="Rectangle 4" o:spid="_x0000_s1027" style="position:absolute;width:2895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" fillcolor="#c7d301" stroked="f"/>
              <v:rect id="Rectangle 4" o:spid="_x0000_s1028" style="position:absolute;left:28956;width:2895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" fillcolor="#014380" stroked="f"/>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3DA5" w14:textId="77777777" w:rsidR="00F02DFF" w:rsidRDefault="00F02DFF" w:rsidP="003509AD">
      <w:pPr>
        <w:spacing w:line="240" w:lineRule="auto"/>
      </w:pPr>
      <w:r>
        <w:separator/>
      </w:r>
    </w:p>
  </w:footnote>
  <w:footnote w:type="continuationSeparator" w:id="0">
    <w:p w14:paraId="57111C97" w14:textId="77777777" w:rsidR="00F02DFF" w:rsidRDefault="00F02DFF" w:rsidP="003509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3783" w14:textId="77777777" w:rsidR="003509AD" w:rsidRDefault="003509AD">
    <w:pPr>
      <w:pStyle w:val="Encabezado"/>
    </w:pPr>
    <w:r w:rsidRPr="003509AD">
      <w:rPr>
        <w:noProof/>
      </w:rPr>
      <w:drawing>
        <wp:anchor distT="0" distB="0" distL="114300" distR="114300" simplePos="0" relativeHeight="251659264" behindDoc="0" locked="0" layoutInCell="1" allowOverlap="1" wp14:anchorId="4EE9C503" wp14:editId="7937EEB6">
          <wp:simplePos x="0" y="0"/>
          <wp:positionH relativeFrom="column">
            <wp:posOffset>-152400</wp:posOffset>
          </wp:positionH>
          <wp:positionV relativeFrom="paragraph">
            <wp:posOffset>-171450</wp:posOffset>
          </wp:positionV>
          <wp:extent cx="3409950" cy="5918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a:picLocks noChangeAspect="1"/>
                  </pic:cNvPicPr>
                </pic:nvPicPr>
                <pic:blipFill rotWithShape="1">
                  <a:blip r:embed="rId1">
                    <a:extLst>
                      <a:ext uri="{28A0092B-C50C-407E-A947-70E740481C1C}">
                        <a14:useLocalDpi xmlns:a14="http://schemas.microsoft.com/office/drawing/2010/main" val="0"/>
                      </a:ext>
                    </a:extLst>
                  </a:blip>
                  <a:srcRect l="55949" t="28461" b="22041"/>
                  <a:stretch/>
                </pic:blipFill>
                <pic:spPr bwMode="auto">
                  <a:xfrm>
                    <a:off x="0" y="0"/>
                    <a:ext cx="3409950"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09AD">
      <w:rPr>
        <w:noProof/>
      </w:rPr>
      <w:drawing>
        <wp:anchor distT="0" distB="0" distL="114300" distR="114300" simplePos="0" relativeHeight="251660288" behindDoc="0" locked="0" layoutInCell="1" allowOverlap="1" wp14:anchorId="71CDA829" wp14:editId="79B92A65">
          <wp:simplePos x="0" y="0"/>
          <wp:positionH relativeFrom="column">
            <wp:posOffset>3238500</wp:posOffset>
          </wp:positionH>
          <wp:positionV relativeFrom="paragraph">
            <wp:posOffset>-140970</wp:posOffset>
          </wp:positionV>
          <wp:extent cx="2831465" cy="5994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a:picLocks noChangeAspect="1"/>
                  </pic:cNvPicPr>
                </pic:nvPicPr>
                <pic:blipFill rotWithShape="1">
                  <a:blip r:embed="rId2">
                    <a:extLst>
                      <a:ext uri="{28A0092B-C50C-407E-A947-70E740481C1C}">
                        <a14:useLocalDpi xmlns:a14="http://schemas.microsoft.com/office/drawing/2010/main" val="0"/>
                      </a:ext>
                    </a:extLst>
                  </a:blip>
                  <a:srcRect l="56522" t="5198" r="2574" b="79980"/>
                  <a:stretch/>
                </pic:blipFill>
                <pic:spPr bwMode="auto">
                  <a:xfrm>
                    <a:off x="0" y="0"/>
                    <a:ext cx="2831465" cy="59944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4E"/>
    <w:rsid w:val="003509AD"/>
    <w:rsid w:val="004A786D"/>
    <w:rsid w:val="004C6C71"/>
    <w:rsid w:val="00541966"/>
    <w:rsid w:val="00867B73"/>
    <w:rsid w:val="0091574E"/>
    <w:rsid w:val="00F02D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9FEC"/>
  <w15:docId w15:val="{8D02F753-D8A8-475A-AA9F-8BB84D1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tabs>
        <w:tab w:val="right" w:pos="9025"/>
      </w:tabs>
      <w:spacing w:before="200" w:line="24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tabs>
        <w:tab w:val="right" w:pos="9025"/>
      </w:tabs>
      <w:spacing w:before="200"/>
      <w:jc w:val="both"/>
      <w:outlineLvl w:val="1"/>
    </w:pPr>
    <w:rPr>
      <w:rFonts w:ascii="Times New Roman" w:eastAsia="Times New Roman" w:hAnsi="Times New Roman" w:cs="Times New Roman"/>
      <w:b/>
      <w:color w:val="434343"/>
      <w:sz w:val="24"/>
      <w:szCs w:val="24"/>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3509AD"/>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3509AD"/>
  </w:style>
  <w:style w:type="paragraph" w:styleId="Piedepgina">
    <w:name w:val="footer"/>
    <w:basedOn w:val="Normal"/>
    <w:link w:val="PiedepginaCar"/>
    <w:uiPriority w:val="99"/>
    <w:unhideWhenUsed/>
    <w:rsid w:val="003509AD"/>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509AD"/>
  </w:style>
  <w:style w:type="character" w:styleId="Refdecomentario">
    <w:name w:val="annotation reference"/>
    <w:basedOn w:val="Fuentedeprrafopredeter"/>
    <w:uiPriority w:val="99"/>
    <w:semiHidden/>
    <w:unhideWhenUsed/>
    <w:rsid w:val="00541966"/>
    <w:rPr>
      <w:sz w:val="16"/>
      <w:szCs w:val="16"/>
    </w:rPr>
  </w:style>
  <w:style w:type="paragraph" w:styleId="Textocomentario">
    <w:name w:val="annotation text"/>
    <w:basedOn w:val="Normal"/>
    <w:link w:val="TextocomentarioCar"/>
    <w:uiPriority w:val="99"/>
    <w:unhideWhenUsed/>
    <w:rsid w:val="00541966"/>
    <w:pPr>
      <w:spacing w:line="240" w:lineRule="auto"/>
    </w:pPr>
    <w:rPr>
      <w:sz w:val="20"/>
      <w:szCs w:val="20"/>
    </w:rPr>
  </w:style>
  <w:style w:type="character" w:customStyle="1" w:styleId="TextocomentarioCar">
    <w:name w:val="Texto comentario Car"/>
    <w:basedOn w:val="Fuentedeprrafopredeter"/>
    <w:link w:val="Textocomentario"/>
    <w:uiPriority w:val="99"/>
    <w:rsid w:val="00541966"/>
    <w:rPr>
      <w:sz w:val="20"/>
      <w:szCs w:val="20"/>
    </w:rPr>
  </w:style>
  <w:style w:type="paragraph" w:styleId="Asuntodelcomentario">
    <w:name w:val="annotation subject"/>
    <w:basedOn w:val="Textocomentario"/>
    <w:next w:val="Textocomentario"/>
    <w:link w:val="AsuntodelcomentarioCar"/>
    <w:uiPriority w:val="99"/>
    <w:semiHidden/>
    <w:unhideWhenUsed/>
    <w:rsid w:val="00541966"/>
    <w:rPr>
      <w:b/>
      <w:bCs/>
    </w:rPr>
  </w:style>
  <w:style w:type="character" w:customStyle="1" w:styleId="AsuntodelcomentarioCar">
    <w:name w:val="Asunto del comentario Car"/>
    <w:basedOn w:val="TextocomentarioCar"/>
    <w:link w:val="Asuntodelcomentario"/>
    <w:uiPriority w:val="99"/>
    <w:semiHidden/>
    <w:rsid w:val="00541966"/>
    <w:rPr>
      <w:b/>
      <w:bCs/>
      <w:sz w:val="20"/>
      <w:szCs w:val="20"/>
    </w:rPr>
  </w:style>
  <w:style w:type="paragraph" w:styleId="Textodeglobo">
    <w:name w:val="Balloon Text"/>
    <w:basedOn w:val="Normal"/>
    <w:link w:val="TextodegloboCar"/>
    <w:uiPriority w:val="99"/>
    <w:semiHidden/>
    <w:unhideWhenUsed/>
    <w:rsid w:val="004A78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9819">
      <w:bodyDiv w:val="1"/>
      <w:marLeft w:val="0"/>
      <w:marRight w:val="0"/>
      <w:marTop w:val="0"/>
      <w:marBottom w:val="0"/>
      <w:divBdr>
        <w:top w:val="none" w:sz="0" w:space="0" w:color="auto"/>
        <w:left w:val="none" w:sz="0" w:space="0" w:color="auto"/>
        <w:bottom w:val="none" w:sz="0" w:space="0" w:color="auto"/>
        <w:right w:val="none" w:sz="0" w:space="0" w:color="auto"/>
      </w:divBdr>
    </w:div>
    <w:div w:id="190048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s://docs.google.com/document/d/1szAif0x3rvG4srVd6WrJe50kijLcGI8mVRcfTT-9a0k/edit"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szAif0x3rvG4srVd6WrJe50kijLcGI8mVRcfTT-9a0k/ed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5682</Words>
  <Characters>31257</Characters>
  <Application>Microsoft Office Word</Application>
  <DocSecurity>0</DocSecurity>
  <Lines>260</Lines>
  <Paragraphs>73</Paragraphs>
  <ScaleCrop>false</ScaleCrop>
  <Company>HP</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meli.avila1@outlook.com</cp:lastModifiedBy>
  <cp:revision>4</cp:revision>
  <dcterms:created xsi:type="dcterms:W3CDTF">2021-06-25T03:40:00Z</dcterms:created>
  <dcterms:modified xsi:type="dcterms:W3CDTF">2021-07-08T22:10:00Z</dcterms:modified>
</cp:coreProperties>
</file>